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4DAF87" w14:textId="312DFF85" w:rsidR="00EE76A9" w:rsidRPr="00D34272" w:rsidRDefault="00B945C1" w:rsidP="00D64489">
      <w:pPr>
        <w:pStyle w:val="Header"/>
        <w:tabs>
          <w:tab w:val="right" w:pos="9639"/>
        </w:tabs>
        <w:rPr>
          <w:rFonts w:cs="Arial"/>
          <w:bCs/>
          <w:i/>
          <w:noProof w:val="0"/>
          <w:sz w:val="32"/>
          <w:lang w:val="en-GB" w:eastAsia="ja-JP"/>
        </w:rPr>
      </w:pPr>
      <w:r w:rsidRPr="00087310">
        <w:rPr>
          <w:rFonts w:cs="Arial"/>
          <w:bCs/>
          <w:noProof w:val="0"/>
          <w:sz w:val="24"/>
          <w:szCs w:val="24"/>
          <w:lang w:val="en-GB"/>
        </w:rPr>
        <w:t>3GPP T</w:t>
      </w:r>
      <w:bookmarkStart w:id="0" w:name="_Ref452454252"/>
      <w:bookmarkEnd w:id="0"/>
      <w:r w:rsidRPr="00087310">
        <w:rPr>
          <w:rFonts w:cs="Arial"/>
          <w:bCs/>
          <w:noProof w:val="0"/>
          <w:sz w:val="24"/>
          <w:szCs w:val="24"/>
          <w:lang w:val="en-GB"/>
        </w:rPr>
        <w:t xml:space="preserve">SG-RAN </w:t>
      </w:r>
      <w:r w:rsidRPr="00087310">
        <w:rPr>
          <w:rFonts w:cs="Arial"/>
          <w:noProof w:val="0"/>
          <w:sz w:val="24"/>
          <w:szCs w:val="24"/>
          <w:lang w:val="en-GB"/>
        </w:rPr>
        <w:t>WG</w:t>
      </w:r>
      <w:r w:rsidR="0075574A">
        <w:rPr>
          <w:rFonts w:cs="Arial"/>
          <w:noProof w:val="0"/>
          <w:sz w:val="24"/>
          <w:szCs w:val="24"/>
          <w:lang w:val="en-GB"/>
        </w:rPr>
        <w:t>1</w:t>
      </w:r>
      <w:r w:rsidR="0086294A">
        <w:rPr>
          <w:rFonts w:cs="Arial"/>
          <w:noProof w:val="0"/>
          <w:sz w:val="24"/>
          <w:szCs w:val="24"/>
          <w:lang w:val="en-GB"/>
        </w:rPr>
        <w:t xml:space="preserve"> </w:t>
      </w:r>
      <w:r w:rsidR="00874FF4">
        <w:rPr>
          <w:rFonts w:cs="Arial"/>
          <w:noProof w:val="0"/>
          <w:sz w:val="24"/>
          <w:szCs w:val="24"/>
          <w:lang w:val="en-GB"/>
        </w:rPr>
        <w:t>#</w:t>
      </w:r>
      <w:r w:rsidR="00531ED8">
        <w:rPr>
          <w:rFonts w:cs="Arial"/>
          <w:noProof w:val="0"/>
          <w:sz w:val="24"/>
          <w:szCs w:val="24"/>
          <w:lang w:val="en-GB"/>
        </w:rPr>
        <w:t>1</w:t>
      </w:r>
      <w:r w:rsidR="00B93B26">
        <w:rPr>
          <w:rFonts w:cs="Arial"/>
          <w:noProof w:val="0"/>
          <w:sz w:val="24"/>
          <w:szCs w:val="24"/>
          <w:lang w:val="en-GB"/>
        </w:rPr>
        <w:t>1</w:t>
      </w:r>
      <w:r w:rsidR="009102BB">
        <w:rPr>
          <w:rFonts w:cs="Arial"/>
          <w:noProof w:val="0"/>
          <w:sz w:val="24"/>
          <w:szCs w:val="24"/>
          <w:lang w:val="en-GB"/>
        </w:rPr>
        <w:t>2</w:t>
      </w:r>
      <w:r w:rsidR="0034111C" w:rsidRPr="00D34272">
        <w:rPr>
          <w:rFonts w:cs="Arial"/>
          <w:bCs/>
          <w:noProof w:val="0"/>
          <w:sz w:val="24"/>
          <w:lang w:val="en-GB"/>
        </w:rPr>
        <w:tab/>
      </w:r>
      <w:r w:rsidR="00C771B2" w:rsidRPr="00D34272">
        <w:rPr>
          <w:rFonts w:cs="Arial"/>
          <w:bCs/>
          <w:noProof w:val="0"/>
          <w:sz w:val="24"/>
          <w:lang w:val="en-GB" w:eastAsia="ja-JP"/>
        </w:rPr>
        <w:t>R</w:t>
      </w:r>
      <w:r w:rsidR="00494D28">
        <w:rPr>
          <w:rFonts w:cs="Arial"/>
          <w:bCs/>
          <w:noProof w:val="0"/>
          <w:sz w:val="24"/>
          <w:lang w:val="en-GB" w:eastAsia="ja-JP"/>
        </w:rPr>
        <w:t>1</w:t>
      </w:r>
      <w:r w:rsidR="00C771B2" w:rsidRPr="00D34272">
        <w:rPr>
          <w:rFonts w:cs="Arial"/>
          <w:bCs/>
          <w:noProof w:val="0"/>
          <w:sz w:val="24"/>
          <w:lang w:val="en-GB" w:eastAsia="ja-JP"/>
        </w:rPr>
        <w:t>-</w:t>
      </w:r>
      <w:r w:rsidR="007876EA">
        <w:rPr>
          <w:rFonts w:cs="Arial"/>
          <w:bCs/>
          <w:noProof w:val="0"/>
          <w:sz w:val="24"/>
          <w:lang w:val="en-GB" w:eastAsia="ja-JP"/>
        </w:rPr>
        <w:t>2</w:t>
      </w:r>
      <w:r w:rsidR="009102BB">
        <w:rPr>
          <w:rFonts w:cs="Arial"/>
          <w:bCs/>
          <w:noProof w:val="0"/>
          <w:sz w:val="24"/>
          <w:lang w:val="en-GB" w:eastAsia="ja-JP"/>
        </w:rPr>
        <w:t>3</w:t>
      </w:r>
      <w:r w:rsidR="00697559">
        <w:rPr>
          <w:rFonts w:cs="Arial"/>
          <w:bCs/>
          <w:noProof w:val="0"/>
          <w:sz w:val="24"/>
          <w:lang w:val="en-GB" w:eastAsia="ja-JP"/>
        </w:rPr>
        <w:t>01634</w:t>
      </w:r>
    </w:p>
    <w:p w14:paraId="7353AD93" w14:textId="1BD08ED4" w:rsidR="00B945C1" w:rsidRPr="0004564C" w:rsidRDefault="009102BB" w:rsidP="007B1761">
      <w:pPr>
        <w:pStyle w:val="Header"/>
        <w:tabs>
          <w:tab w:val="right" w:pos="9639"/>
        </w:tabs>
        <w:spacing w:after="120"/>
        <w:rPr>
          <w:rFonts w:eastAsia="PMingLiU" w:cs="Arial"/>
          <w:sz w:val="24"/>
          <w:lang w:eastAsia="zh-TW"/>
        </w:rPr>
      </w:pPr>
      <w:r>
        <w:rPr>
          <w:rFonts w:eastAsia="PMingLiU" w:cs="Arial"/>
          <w:sz w:val="24"/>
          <w:lang w:val="en-GB" w:eastAsia="zh-TW"/>
        </w:rPr>
        <w:t>Athens</w:t>
      </w:r>
      <w:r w:rsidR="007538E3">
        <w:rPr>
          <w:rFonts w:eastAsia="PMingLiU" w:cs="Arial"/>
          <w:sz w:val="24"/>
          <w:lang w:val="en-GB" w:eastAsia="zh-TW"/>
        </w:rPr>
        <w:t xml:space="preserve">, </w:t>
      </w:r>
      <w:r>
        <w:rPr>
          <w:rFonts w:eastAsia="PMingLiU" w:cs="Arial"/>
          <w:sz w:val="24"/>
          <w:lang w:val="en-GB" w:eastAsia="zh-TW"/>
        </w:rPr>
        <w:t>Greece</w:t>
      </w:r>
      <w:r w:rsidR="007538E3">
        <w:rPr>
          <w:rFonts w:eastAsia="PMingLiU" w:cs="Arial"/>
          <w:sz w:val="24"/>
          <w:lang w:val="en-GB" w:eastAsia="zh-TW"/>
        </w:rPr>
        <w:t xml:space="preserve">, </w:t>
      </w:r>
      <w:r>
        <w:rPr>
          <w:rFonts w:eastAsia="PMingLiU" w:cs="Arial"/>
          <w:sz w:val="24"/>
          <w:lang w:val="en-GB" w:eastAsia="zh-TW"/>
        </w:rPr>
        <w:t>27</w:t>
      </w:r>
      <w:r w:rsidR="006F7007" w:rsidRPr="006F7007">
        <w:rPr>
          <w:rFonts w:eastAsia="PMingLiU" w:cs="Arial"/>
          <w:sz w:val="24"/>
          <w:vertAlign w:val="superscript"/>
          <w:lang w:val="en-GB" w:eastAsia="zh-TW"/>
        </w:rPr>
        <w:t>th</w:t>
      </w:r>
      <w:r w:rsidR="006F7007">
        <w:rPr>
          <w:rFonts w:eastAsia="PMingLiU" w:cs="Arial"/>
          <w:sz w:val="24"/>
          <w:lang w:val="en-GB" w:eastAsia="zh-TW"/>
        </w:rPr>
        <w:t xml:space="preserve"> </w:t>
      </w:r>
      <w:r>
        <w:rPr>
          <w:rFonts w:eastAsia="PMingLiU" w:cs="Arial"/>
          <w:sz w:val="24"/>
          <w:lang w:val="en-GB" w:eastAsia="zh-TW"/>
        </w:rPr>
        <w:t>February</w:t>
      </w:r>
      <w:r w:rsidR="00574753">
        <w:rPr>
          <w:rFonts w:eastAsia="PMingLiU" w:cs="Arial"/>
          <w:sz w:val="24"/>
          <w:lang w:val="en-GB" w:eastAsia="zh-TW"/>
        </w:rPr>
        <w:t xml:space="preserve"> – </w:t>
      </w:r>
      <w:r>
        <w:rPr>
          <w:rFonts w:eastAsia="PMingLiU" w:cs="Arial"/>
          <w:sz w:val="24"/>
          <w:lang w:val="en-GB" w:eastAsia="zh-TW"/>
        </w:rPr>
        <w:t>3</w:t>
      </w:r>
      <w:r w:rsidRPr="009102BB">
        <w:rPr>
          <w:rFonts w:eastAsia="PMingLiU" w:cs="Arial"/>
          <w:sz w:val="24"/>
          <w:vertAlign w:val="superscript"/>
          <w:lang w:val="en-GB" w:eastAsia="zh-TW"/>
        </w:rPr>
        <w:t>rd</w:t>
      </w:r>
      <w:r>
        <w:rPr>
          <w:rFonts w:eastAsia="PMingLiU" w:cs="Arial"/>
          <w:sz w:val="24"/>
          <w:lang w:val="en-GB" w:eastAsia="zh-TW"/>
        </w:rPr>
        <w:t xml:space="preserve"> March</w:t>
      </w:r>
      <w:r w:rsidR="00AB179A" w:rsidRPr="00D34272">
        <w:rPr>
          <w:rFonts w:cs="Arial"/>
          <w:sz w:val="24"/>
          <w:lang w:eastAsia="zh-CN"/>
        </w:rPr>
        <w:t>,</w:t>
      </w:r>
      <w:r w:rsidR="00AB179A" w:rsidRPr="00D34272">
        <w:rPr>
          <w:rFonts w:eastAsia="PMingLiU" w:cs="Arial"/>
          <w:sz w:val="24"/>
          <w:lang w:eastAsia="zh-TW"/>
        </w:rPr>
        <w:t xml:space="preserve"> </w:t>
      </w:r>
      <w:r w:rsidR="00940F69" w:rsidRPr="00D34272">
        <w:rPr>
          <w:rFonts w:cs="Arial"/>
          <w:sz w:val="24"/>
          <w:lang w:eastAsia="zh-CN"/>
        </w:rPr>
        <w:t>20</w:t>
      </w:r>
      <w:r w:rsidR="00531ED8">
        <w:rPr>
          <w:rFonts w:cs="Arial"/>
          <w:sz w:val="24"/>
          <w:lang w:eastAsia="zh-CN"/>
        </w:rPr>
        <w:t>2</w:t>
      </w:r>
      <w:r>
        <w:rPr>
          <w:rFonts w:cs="Arial"/>
          <w:sz w:val="24"/>
          <w:lang w:eastAsia="zh-CN"/>
        </w:rPr>
        <w:t>3</w:t>
      </w:r>
    </w:p>
    <w:p w14:paraId="6C36D0F1" w14:textId="77777777" w:rsidR="00D73518" w:rsidRPr="00DF0C4E" w:rsidRDefault="00D73518" w:rsidP="00D64489">
      <w:pPr>
        <w:pStyle w:val="Header"/>
        <w:rPr>
          <w:bCs/>
          <w:noProof w:val="0"/>
          <w:sz w:val="24"/>
          <w:lang w:eastAsia="ja-JP"/>
        </w:rPr>
      </w:pPr>
    </w:p>
    <w:p w14:paraId="0DFAA72A" w14:textId="78397DB8" w:rsidR="0034111C" w:rsidRPr="00DB604C" w:rsidRDefault="0034111C" w:rsidP="00D64489">
      <w:pPr>
        <w:pStyle w:val="CRCoverPage"/>
        <w:spacing w:after="0"/>
        <w:rPr>
          <w:rFonts w:cs="Arial"/>
          <w:b/>
          <w:bCs/>
          <w:sz w:val="24"/>
          <w:lang w:eastAsia="ja-JP"/>
        </w:rPr>
      </w:pPr>
      <w:r w:rsidRPr="007B7496">
        <w:rPr>
          <w:rFonts w:cs="Arial"/>
          <w:b/>
          <w:bCs/>
          <w:sz w:val="24"/>
        </w:rPr>
        <w:t>Agenda item:</w:t>
      </w:r>
      <w:r w:rsidRPr="007B7496">
        <w:rPr>
          <w:rFonts w:cs="Arial"/>
          <w:b/>
          <w:bCs/>
          <w:sz w:val="24"/>
        </w:rPr>
        <w:tab/>
      </w:r>
      <w:r w:rsidRPr="007B7496">
        <w:rPr>
          <w:rFonts w:cs="Arial"/>
          <w:b/>
          <w:bCs/>
          <w:sz w:val="24"/>
        </w:rPr>
        <w:tab/>
      </w:r>
      <w:r w:rsidR="00645985">
        <w:rPr>
          <w:rFonts w:cs="Arial"/>
          <w:b/>
          <w:bCs/>
          <w:sz w:val="24"/>
        </w:rPr>
        <w:t>9</w:t>
      </w:r>
      <w:r w:rsidR="002C5952">
        <w:rPr>
          <w:rFonts w:cs="Arial"/>
          <w:b/>
          <w:bCs/>
          <w:sz w:val="24"/>
        </w:rPr>
        <w:t>.</w:t>
      </w:r>
      <w:r w:rsidR="00F92ACC">
        <w:rPr>
          <w:rFonts w:cs="Arial"/>
          <w:b/>
          <w:bCs/>
          <w:sz w:val="24"/>
        </w:rPr>
        <w:t>5</w:t>
      </w:r>
      <w:r w:rsidR="0054435A">
        <w:rPr>
          <w:rFonts w:cs="Arial"/>
          <w:b/>
          <w:bCs/>
          <w:sz w:val="24"/>
        </w:rPr>
        <w:t>.</w:t>
      </w:r>
      <w:r w:rsidR="005C1757">
        <w:rPr>
          <w:rFonts w:cs="Arial"/>
          <w:b/>
          <w:bCs/>
          <w:sz w:val="24"/>
        </w:rPr>
        <w:t>1</w:t>
      </w:r>
      <w:r w:rsidR="00645985">
        <w:rPr>
          <w:rFonts w:cs="Arial"/>
          <w:b/>
          <w:bCs/>
          <w:sz w:val="24"/>
        </w:rPr>
        <w:t>.</w:t>
      </w:r>
      <w:r w:rsidR="00AE442A">
        <w:rPr>
          <w:rFonts w:cs="Arial"/>
          <w:b/>
          <w:bCs/>
          <w:sz w:val="24"/>
        </w:rPr>
        <w:t>3</w:t>
      </w:r>
    </w:p>
    <w:p w14:paraId="63EBA23D" w14:textId="77777777" w:rsidR="0034111C" w:rsidRPr="004E2CE9" w:rsidRDefault="0034111C" w:rsidP="00D64489">
      <w:pPr>
        <w:tabs>
          <w:tab w:val="left" w:pos="1985"/>
        </w:tabs>
        <w:ind w:left="1985" w:hanging="1985"/>
        <w:rPr>
          <w:rFonts w:ascii="Arial" w:hAnsi="Arial" w:cs="Arial"/>
          <w:b/>
          <w:bCs/>
          <w:szCs w:val="24"/>
        </w:rPr>
      </w:pPr>
      <w:r w:rsidRPr="004E2CE9">
        <w:rPr>
          <w:rFonts w:ascii="Arial" w:hAnsi="Arial" w:cs="Arial"/>
          <w:b/>
          <w:bCs/>
          <w:szCs w:val="24"/>
        </w:rPr>
        <w:t>Source:</w:t>
      </w:r>
      <w:r w:rsidRPr="004E2CE9">
        <w:rPr>
          <w:rFonts w:ascii="Arial" w:hAnsi="Arial" w:cs="Arial"/>
          <w:b/>
          <w:bCs/>
          <w:szCs w:val="24"/>
        </w:rPr>
        <w:tab/>
      </w:r>
      <w:bookmarkStart w:id="1" w:name="OLE_LINK3"/>
      <w:bookmarkStart w:id="2" w:name="OLE_LINK4"/>
      <w:r w:rsidR="00BD778C" w:rsidRPr="004E2CE9">
        <w:rPr>
          <w:rFonts w:ascii="Arial" w:hAnsi="Arial" w:cs="Arial"/>
          <w:b/>
          <w:bCs/>
          <w:szCs w:val="24"/>
        </w:rPr>
        <w:t>Media</w:t>
      </w:r>
      <w:r w:rsidR="00B528D0" w:rsidRPr="004E2CE9">
        <w:rPr>
          <w:rFonts w:ascii="Arial" w:hAnsi="Arial" w:cs="Arial"/>
          <w:b/>
          <w:bCs/>
          <w:szCs w:val="24"/>
        </w:rPr>
        <w:t>T</w:t>
      </w:r>
      <w:r w:rsidR="00BD778C" w:rsidRPr="004E2CE9">
        <w:rPr>
          <w:rFonts w:ascii="Arial" w:hAnsi="Arial" w:cs="Arial"/>
          <w:b/>
          <w:bCs/>
          <w:szCs w:val="24"/>
        </w:rPr>
        <w:t>ek Inc.</w:t>
      </w:r>
      <w:bookmarkEnd w:id="1"/>
      <w:bookmarkEnd w:id="2"/>
    </w:p>
    <w:p w14:paraId="61BBEFE6" w14:textId="266F8DEE" w:rsidR="0034111C" w:rsidRPr="004E2CE9" w:rsidRDefault="0034111C" w:rsidP="00D64489">
      <w:pPr>
        <w:ind w:left="1985" w:hanging="1985"/>
        <w:rPr>
          <w:rFonts w:ascii="Arial" w:hAnsi="Arial" w:cs="Arial"/>
          <w:b/>
          <w:bCs/>
          <w:szCs w:val="24"/>
        </w:rPr>
      </w:pPr>
      <w:r w:rsidRPr="004E2CE9">
        <w:rPr>
          <w:rFonts w:ascii="Arial" w:hAnsi="Arial" w:cs="Arial"/>
          <w:b/>
          <w:bCs/>
          <w:szCs w:val="24"/>
        </w:rPr>
        <w:t>Title:</w:t>
      </w:r>
      <w:r w:rsidRPr="004E2CE9">
        <w:rPr>
          <w:rFonts w:ascii="Arial" w:hAnsi="Arial" w:cs="Arial"/>
          <w:b/>
          <w:bCs/>
          <w:szCs w:val="24"/>
        </w:rPr>
        <w:tab/>
      </w:r>
      <w:r w:rsidR="00AE442A">
        <w:rPr>
          <w:rFonts w:ascii="Arial" w:hAnsi="Arial" w:cs="Arial"/>
          <w:b/>
          <w:bCs/>
          <w:szCs w:val="24"/>
        </w:rPr>
        <w:t>Resource allocation for SL-PRS</w:t>
      </w:r>
    </w:p>
    <w:p w14:paraId="01EF406C" w14:textId="77777777" w:rsidR="009C1ABC" w:rsidRDefault="0034111C" w:rsidP="00D64489">
      <w:pPr>
        <w:rPr>
          <w:rFonts w:ascii="Arial" w:hAnsi="Arial" w:cs="Arial"/>
          <w:b/>
          <w:bCs/>
          <w:szCs w:val="24"/>
        </w:rPr>
      </w:pPr>
      <w:r w:rsidRPr="004E2CE9">
        <w:rPr>
          <w:rFonts w:ascii="Arial" w:hAnsi="Arial" w:cs="Arial"/>
          <w:b/>
          <w:bCs/>
          <w:szCs w:val="24"/>
        </w:rPr>
        <w:t>Document for:</w:t>
      </w:r>
      <w:r w:rsidRPr="004E2CE9">
        <w:rPr>
          <w:rFonts w:ascii="Arial" w:hAnsi="Arial" w:cs="Arial"/>
          <w:b/>
          <w:bCs/>
          <w:szCs w:val="24"/>
        </w:rPr>
        <w:tab/>
      </w:r>
      <w:r w:rsidRPr="004E2CE9">
        <w:rPr>
          <w:rFonts w:ascii="Arial" w:hAnsi="Arial" w:cs="Arial"/>
          <w:b/>
          <w:bCs/>
          <w:szCs w:val="24"/>
        </w:rPr>
        <w:tab/>
      </w:r>
      <w:r w:rsidR="00BC79E7" w:rsidRPr="004E2CE9">
        <w:rPr>
          <w:rFonts w:ascii="Arial" w:hAnsi="Arial" w:cs="Arial"/>
          <w:b/>
          <w:bCs/>
          <w:szCs w:val="24"/>
        </w:rPr>
        <w:t>Discussion</w:t>
      </w:r>
    </w:p>
    <w:p w14:paraId="528717FF" w14:textId="77777777" w:rsidR="00D64489" w:rsidRPr="004E2CE9" w:rsidRDefault="00D64489" w:rsidP="00D64489">
      <w:pPr>
        <w:rPr>
          <w:rFonts w:ascii="Arial" w:hAnsi="Arial" w:cs="Arial"/>
          <w:b/>
          <w:bCs/>
          <w:szCs w:val="24"/>
        </w:rPr>
      </w:pPr>
    </w:p>
    <w:p w14:paraId="23B06449" w14:textId="77777777" w:rsidR="004737C2" w:rsidRPr="007B1761" w:rsidRDefault="00EE7FA7" w:rsidP="00FF33C0">
      <w:pPr>
        <w:pStyle w:val="Heading1"/>
        <w:numPr>
          <w:ilvl w:val="0"/>
          <w:numId w:val="1"/>
        </w:numPr>
        <w:spacing w:before="0" w:after="120"/>
        <w:ind w:left="284" w:hanging="284"/>
        <w:rPr>
          <w:sz w:val="32"/>
          <w:szCs w:val="32"/>
        </w:rPr>
      </w:pPr>
      <w:r w:rsidRPr="00DE5C62">
        <w:rPr>
          <w:sz w:val="32"/>
          <w:szCs w:val="32"/>
        </w:rPr>
        <w:t>Introduction</w:t>
      </w:r>
    </w:p>
    <w:p w14:paraId="6F025B0B" w14:textId="3489B610" w:rsidR="00415116" w:rsidRDefault="00121D1B" w:rsidP="00866945">
      <w:pPr>
        <w:spacing w:after="120"/>
        <w:jc w:val="both"/>
        <w:rPr>
          <w:sz w:val="22"/>
          <w:lang w:val="en-GB"/>
        </w:rPr>
      </w:pPr>
      <w:bookmarkStart w:id="3" w:name="OLE_LINK15"/>
      <w:bookmarkStart w:id="4" w:name="OLE_LINK16"/>
      <w:bookmarkStart w:id="5" w:name="OLE_LINK21"/>
      <w:bookmarkStart w:id="6" w:name="OLE_LINK22"/>
      <w:bookmarkStart w:id="7" w:name="OLE_LINK23"/>
      <w:bookmarkStart w:id="8" w:name="OLE_LINK11"/>
      <w:bookmarkStart w:id="9" w:name="OLE_LINK12"/>
      <w:r>
        <w:rPr>
          <w:sz w:val="22"/>
          <w:lang w:val="en-GB"/>
        </w:rPr>
        <w:t>During the study item, the agreements related to resource allocation are listed below,</w:t>
      </w:r>
      <w:r w:rsidR="00B820A7">
        <w:rPr>
          <w:sz w:val="22"/>
          <w:lang w:val="en-GB"/>
        </w:rPr>
        <w:t xml:space="preserve"> </w:t>
      </w:r>
    </w:p>
    <w:tbl>
      <w:tblPr>
        <w:tblStyle w:val="TableGrid"/>
        <w:tblW w:w="0" w:type="auto"/>
        <w:tblLook w:val="04A0" w:firstRow="1" w:lastRow="0" w:firstColumn="1" w:lastColumn="0" w:noHBand="0" w:noVBand="1"/>
      </w:tblPr>
      <w:tblGrid>
        <w:gridCol w:w="9629"/>
      </w:tblGrid>
      <w:tr w:rsidR="00121D1B" w14:paraId="368793CD" w14:textId="77777777" w:rsidTr="00121D1B">
        <w:tc>
          <w:tcPr>
            <w:tcW w:w="9629" w:type="dxa"/>
          </w:tcPr>
          <w:p w14:paraId="726A2A9C" w14:textId="77777777" w:rsidR="00121D1B" w:rsidRPr="00121D1B" w:rsidRDefault="00121D1B" w:rsidP="00121D1B">
            <w:pPr>
              <w:widowControl/>
              <w:rPr>
                <w:rFonts w:ascii="Times" w:eastAsia="Batang" w:hAnsi="Times" w:cs="Times New Roman"/>
                <w:bCs/>
                <w:kern w:val="0"/>
                <w:sz w:val="16"/>
                <w:szCs w:val="16"/>
                <w:lang w:val="en-GB" w:eastAsia="en-US"/>
              </w:rPr>
            </w:pPr>
            <w:r w:rsidRPr="00121D1B">
              <w:rPr>
                <w:rFonts w:ascii="Times" w:eastAsia="Batang" w:hAnsi="Times" w:cs="Times New Roman"/>
                <w:bCs/>
                <w:kern w:val="0"/>
                <w:sz w:val="16"/>
                <w:szCs w:val="16"/>
                <w:highlight w:val="green"/>
                <w:lang w:val="en-GB" w:eastAsia="en-US"/>
              </w:rPr>
              <w:t>Agreement</w:t>
            </w:r>
          </w:p>
          <w:p w14:paraId="6DF1911D" w14:textId="77777777" w:rsidR="00121D1B" w:rsidRPr="00121D1B" w:rsidRDefault="00121D1B" w:rsidP="00121D1B">
            <w:pPr>
              <w:widowControl/>
              <w:rPr>
                <w:rFonts w:ascii="Times" w:eastAsia="Batang" w:hAnsi="Times" w:cs="Times New Roman"/>
                <w:kern w:val="0"/>
                <w:sz w:val="16"/>
                <w:szCs w:val="16"/>
                <w:lang w:val="en-GB" w:eastAsia="en-US"/>
              </w:rPr>
            </w:pPr>
            <w:r w:rsidRPr="00121D1B">
              <w:rPr>
                <w:rFonts w:ascii="Times" w:eastAsia="Batang" w:hAnsi="Times" w:cs="Times New Roman"/>
                <w:kern w:val="0"/>
                <w:sz w:val="16"/>
                <w:szCs w:val="16"/>
                <w:lang w:val="en-GB" w:eastAsia="en-US"/>
              </w:rPr>
              <w:t>With regards to the SL Positioning resource allocation, support</w:t>
            </w:r>
          </w:p>
          <w:p w14:paraId="6758FBD8" w14:textId="77777777" w:rsidR="00121D1B" w:rsidRPr="00121D1B" w:rsidRDefault="00121D1B" w:rsidP="00121D1B">
            <w:pPr>
              <w:widowControl/>
              <w:numPr>
                <w:ilvl w:val="0"/>
                <w:numId w:val="6"/>
              </w:numPr>
              <w:overflowPunct w:val="0"/>
              <w:autoSpaceDE w:val="0"/>
              <w:autoSpaceDN w:val="0"/>
              <w:adjustRightInd w:val="0"/>
              <w:spacing w:after="180"/>
              <w:contextualSpacing/>
              <w:textAlignment w:val="baseline"/>
              <w:rPr>
                <w:rFonts w:ascii="Times New Roman" w:eastAsia="SimSun" w:hAnsi="Times New Roman" w:cs="Times New Roman"/>
                <w:kern w:val="0"/>
                <w:sz w:val="16"/>
                <w:szCs w:val="16"/>
                <w:lang w:val="en-GB" w:eastAsia="ja-JP"/>
              </w:rPr>
            </w:pPr>
            <w:r w:rsidRPr="00121D1B">
              <w:rPr>
                <w:rFonts w:ascii="Times New Roman" w:eastAsia="SimSun" w:hAnsi="Times New Roman" w:cs="Times New Roman"/>
                <w:kern w:val="0"/>
                <w:sz w:val="16"/>
                <w:szCs w:val="16"/>
                <w:lang w:val="en-GB" w:eastAsia="ja-JP"/>
              </w:rPr>
              <w:t>Alt. 2: either dedicated resource pool(s) and/or a shared resource pool(s) with sidelink communication can be (pre-)configured for SL-PRS.</w:t>
            </w:r>
          </w:p>
          <w:p w14:paraId="5BC2867A" w14:textId="77777777" w:rsidR="00121D1B" w:rsidRPr="00121D1B" w:rsidRDefault="00121D1B" w:rsidP="00121D1B">
            <w:pPr>
              <w:widowControl/>
              <w:numPr>
                <w:ilvl w:val="0"/>
                <w:numId w:val="6"/>
              </w:numPr>
              <w:overflowPunct w:val="0"/>
              <w:autoSpaceDE w:val="0"/>
              <w:autoSpaceDN w:val="0"/>
              <w:adjustRightInd w:val="0"/>
              <w:spacing w:after="180"/>
              <w:contextualSpacing/>
              <w:textAlignment w:val="baseline"/>
              <w:rPr>
                <w:rFonts w:ascii="Times New Roman" w:eastAsia="SimSun" w:hAnsi="Times New Roman" w:cs="Times New Roman"/>
                <w:kern w:val="0"/>
                <w:sz w:val="16"/>
                <w:szCs w:val="16"/>
                <w:lang w:val="en-GB" w:eastAsia="ja-JP"/>
              </w:rPr>
            </w:pPr>
            <w:r w:rsidRPr="00121D1B">
              <w:rPr>
                <w:rFonts w:ascii="Times New Roman" w:eastAsia="SimSun" w:hAnsi="Times New Roman" w:cs="Times New Roman" w:hint="eastAsia"/>
                <w:kern w:val="0"/>
                <w:sz w:val="16"/>
                <w:szCs w:val="16"/>
                <w:lang w:val="en-GB" w:eastAsia="ja-JP"/>
              </w:rPr>
              <w:t>N</w:t>
            </w:r>
            <w:r w:rsidRPr="00121D1B">
              <w:rPr>
                <w:rFonts w:ascii="Times New Roman" w:eastAsia="SimSun" w:hAnsi="Times New Roman" w:cs="Times New Roman"/>
                <w:kern w:val="0"/>
                <w:sz w:val="16"/>
                <w:szCs w:val="16"/>
                <w:lang w:val="en-GB" w:eastAsia="ja-JP"/>
              </w:rPr>
              <w:t>ote: this does not imply that the design is the same for both types of resources pools</w:t>
            </w:r>
          </w:p>
          <w:p w14:paraId="50ADDD92" w14:textId="77777777" w:rsidR="00121D1B" w:rsidRPr="00121D1B" w:rsidRDefault="00121D1B" w:rsidP="00121D1B">
            <w:pPr>
              <w:widowControl/>
              <w:numPr>
                <w:ilvl w:val="0"/>
                <w:numId w:val="6"/>
              </w:numPr>
              <w:overflowPunct w:val="0"/>
              <w:autoSpaceDE w:val="0"/>
              <w:autoSpaceDN w:val="0"/>
              <w:adjustRightInd w:val="0"/>
              <w:spacing w:after="180"/>
              <w:contextualSpacing/>
              <w:textAlignment w:val="baseline"/>
              <w:rPr>
                <w:rFonts w:ascii="Times New Roman" w:eastAsia="SimSun" w:hAnsi="Times New Roman" w:cs="Times New Roman"/>
                <w:kern w:val="0"/>
                <w:sz w:val="16"/>
                <w:szCs w:val="16"/>
                <w:lang w:val="en-GB" w:eastAsia="ja-JP"/>
              </w:rPr>
            </w:pPr>
            <w:r w:rsidRPr="00121D1B">
              <w:rPr>
                <w:rFonts w:ascii="Times New Roman" w:eastAsia="SimSun" w:hAnsi="Times New Roman" w:cs="Times New Roman" w:hint="eastAsia"/>
                <w:kern w:val="0"/>
                <w:sz w:val="16"/>
                <w:szCs w:val="16"/>
                <w:lang w:val="en-GB" w:eastAsia="ja-JP"/>
              </w:rPr>
              <w:t>N</w:t>
            </w:r>
            <w:r w:rsidRPr="00121D1B">
              <w:rPr>
                <w:rFonts w:ascii="Times New Roman" w:eastAsia="SimSun" w:hAnsi="Times New Roman" w:cs="Times New Roman"/>
                <w:kern w:val="0"/>
                <w:sz w:val="16"/>
                <w:szCs w:val="16"/>
                <w:lang w:val="en-GB" w:eastAsia="ja-JP"/>
              </w:rPr>
              <w:t>ote: shared resources pool(s) should be supported with backward compatibility</w:t>
            </w:r>
          </w:p>
          <w:p w14:paraId="2876A377" w14:textId="5D4FE9F5" w:rsidR="00121D1B" w:rsidRPr="00B926BD" w:rsidRDefault="00121D1B" w:rsidP="006B7FBE">
            <w:pPr>
              <w:jc w:val="both"/>
              <w:rPr>
                <w:sz w:val="16"/>
                <w:szCs w:val="16"/>
                <w:lang w:val="en-GB"/>
              </w:rPr>
            </w:pPr>
          </w:p>
          <w:p w14:paraId="13D0EE3E" w14:textId="77777777" w:rsidR="00B926BD" w:rsidRPr="00B926BD" w:rsidRDefault="00B926BD" w:rsidP="00B926BD">
            <w:pPr>
              <w:widowControl/>
              <w:rPr>
                <w:rFonts w:ascii="Times New Roman" w:eastAsia="Batang" w:hAnsi="Times New Roman" w:cs="Times New Roman"/>
                <w:bCs/>
                <w:kern w:val="0"/>
                <w:sz w:val="16"/>
                <w:szCs w:val="16"/>
                <w:lang w:val="en-GB" w:eastAsia="zh-CN"/>
              </w:rPr>
            </w:pPr>
            <w:r w:rsidRPr="00B926BD">
              <w:rPr>
                <w:rFonts w:ascii="Times New Roman" w:eastAsia="Batang" w:hAnsi="Times New Roman" w:cs="Times New Roman"/>
                <w:bCs/>
                <w:kern w:val="0"/>
                <w:sz w:val="16"/>
                <w:szCs w:val="16"/>
                <w:highlight w:val="green"/>
                <w:lang w:val="en-GB" w:eastAsia="zh-CN"/>
              </w:rPr>
              <w:t>Agreement</w:t>
            </w:r>
          </w:p>
          <w:p w14:paraId="51508083" w14:textId="77777777" w:rsidR="00B926BD" w:rsidRPr="00B926BD" w:rsidRDefault="00B926BD" w:rsidP="00B926BD">
            <w:pPr>
              <w:widowControl/>
              <w:overflowPunct w:val="0"/>
              <w:autoSpaceDE w:val="0"/>
              <w:autoSpaceDN w:val="0"/>
              <w:adjustRightInd w:val="0"/>
              <w:contextualSpacing/>
              <w:jc w:val="both"/>
              <w:textAlignment w:val="baseline"/>
              <w:rPr>
                <w:rFonts w:ascii="Times New Roman" w:eastAsia="Times New Roman" w:hAnsi="Times New Roman" w:cs="Times New Roman"/>
                <w:kern w:val="0"/>
                <w:sz w:val="16"/>
                <w:szCs w:val="16"/>
                <w:lang w:val="en-GB" w:eastAsia="ja-JP"/>
              </w:rPr>
            </w:pPr>
            <w:r w:rsidRPr="00B926BD">
              <w:rPr>
                <w:rFonts w:ascii="Times New Roman" w:eastAsia="Times New Roman" w:hAnsi="Times New Roman" w:cs="Times New Roman"/>
                <w:kern w:val="0"/>
                <w:sz w:val="16"/>
                <w:szCs w:val="16"/>
                <w:lang w:val="en-GB" w:eastAsia="ja-JP"/>
              </w:rPr>
              <w:t>For Scheme 2, with regards to Resource allocation mechanism for SL-PRS, pick one or both of the following options:</w:t>
            </w:r>
          </w:p>
          <w:p w14:paraId="185F0014" w14:textId="77777777" w:rsidR="00B926BD" w:rsidRPr="00B926BD" w:rsidRDefault="00B926BD" w:rsidP="00B926BD">
            <w:pPr>
              <w:widowControl/>
              <w:numPr>
                <w:ilvl w:val="0"/>
                <w:numId w:val="7"/>
              </w:numPr>
              <w:overflowPunct w:val="0"/>
              <w:autoSpaceDE w:val="0"/>
              <w:autoSpaceDN w:val="0"/>
              <w:adjustRightInd w:val="0"/>
              <w:contextualSpacing/>
              <w:jc w:val="both"/>
              <w:textAlignment w:val="baseline"/>
              <w:rPr>
                <w:rFonts w:ascii="Times New Roman" w:eastAsia="Times New Roman" w:hAnsi="Times New Roman" w:cs="Times New Roman"/>
                <w:kern w:val="0"/>
                <w:sz w:val="16"/>
                <w:szCs w:val="16"/>
                <w:lang w:val="en-GB" w:eastAsia="ja-JP"/>
              </w:rPr>
            </w:pPr>
            <w:r w:rsidRPr="00B926BD">
              <w:rPr>
                <w:rFonts w:ascii="Times New Roman" w:eastAsia="Times New Roman" w:hAnsi="Times New Roman" w:cs="Times New Roman"/>
                <w:kern w:val="0"/>
                <w:sz w:val="16"/>
                <w:szCs w:val="16"/>
                <w:lang w:val="en-GB" w:eastAsia="ja-JP"/>
              </w:rPr>
              <w:t xml:space="preserve">Option 1: A sensing based resource allocation should be introduced </w:t>
            </w:r>
          </w:p>
          <w:p w14:paraId="0F92B49E" w14:textId="77777777" w:rsidR="00B926BD" w:rsidRPr="00B926BD" w:rsidRDefault="00B926BD" w:rsidP="00B926BD">
            <w:pPr>
              <w:widowControl/>
              <w:numPr>
                <w:ilvl w:val="0"/>
                <w:numId w:val="7"/>
              </w:numPr>
              <w:overflowPunct w:val="0"/>
              <w:autoSpaceDE w:val="0"/>
              <w:autoSpaceDN w:val="0"/>
              <w:adjustRightInd w:val="0"/>
              <w:contextualSpacing/>
              <w:jc w:val="both"/>
              <w:textAlignment w:val="baseline"/>
              <w:rPr>
                <w:rFonts w:ascii="Times New Roman" w:eastAsia="Times New Roman" w:hAnsi="Times New Roman" w:cs="Times New Roman"/>
                <w:kern w:val="0"/>
                <w:sz w:val="16"/>
                <w:szCs w:val="16"/>
                <w:lang w:val="en-GB" w:eastAsia="ja-JP"/>
              </w:rPr>
            </w:pPr>
            <w:r w:rsidRPr="00B926BD">
              <w:rPr>
                <w:rFonts w:ascii="Times New Roman" w:eastAsia="Times New Roman" w:hAnsi="Times New Roman" w:cs="Times New Roman"/>
                <w:kern w:val="0"/>
                <w:sz w:val="16"/>
                <w:szCs w:val="16"/>
                <w:lang w:val="en-GB" w:eastAsia="ja-JP"/>
              </w:rPr>
              <w:t>Option 2: A random resource selection should be introduced</w:t>
            </w:r>
          </w:p>
          <w:p w14:paraId="0A27D177" w14:textId="77777777" w:rsidR="00B926BD" w:rsidRPr="00B926BD" w:rsidRDefault="00B926BD" w:rsidP="00B926BD">
            <w:pPr>
              <w:widowControl/>
              <w:numPr>
                <w:ilvl w:val="0"/>
                <w:numId w:val="7"/>
              </w:numPr>
              <w:overflowPunct w:val="0"/>
              <w:autoSpaceDE w:val="0"/>
              <w:autoSpaceDN w:val="0"/>
              <w:adjustRightInd w:val="0"/>
              <w:contextualSpacing/>
              <w:jc w:val="both"/>
              <w:textAlignment w:val="baseline"/>
              <w:rPr>
                <w:rFonts w:ascii="Times New Roman" w:eastAsia="Times New Roman" w:hAnsi="Times New Roman" w:cs="Times New Roman"/>
                <w:kern w:val="0"/>
                <w:sz w:val="16"/>
                <w:szCs w:val="16"/>
                <w:lang w:val="en-GB" w:eastAsia="ja-JP"/>
              </w:rPr>
            </w:pPr>
            <w:r w:rsidRPr="00B926BD">
              <w:rPr>
                <w:rFonts w:ascii="Times New Roman" w:eastAsia="Times New Roman" w:hAnsi="Times New Roman" w:cs="Times New Roman"/>
                <w:kern w:val="0"/>
                <w:sz w:val="16"/>
                <w:szCs w:val="16"/>
                <w:lang w:val="en-GB" w:eastAsia="ja-JP"/>
              </w:rPr>
              <w:t xml:space="preserve">In either option 1 or 2, the legacy designs for UE autonomous resource allocation should be used as a starting point. Study if/what enhancements may be needed. </w:t>
            </w:r>
          </w:p>
          <w:p w14:paraId="338C0ABB" w14:textId="411D20B6" w:rsidR="00B926BD" w:rsidRDefault="00B926BD" w:rsidP="006B7FBE">
            <w:pPr>
              <w:jc w:val="both"/>
              <w:rPr>
                <w:sz w:val="16"/>
                <w:szCs w:val="16"/>
                <w:lang w:val="en-GB"/>
              </w:rPr>
            </w:pPr>
          </w:p>
          <w:p w14:paraId="3198E7E1" w14:textId="77777777" w:rsidR="00B926BD" w:rsidRPr="00B926BD" w:rsidRDefault="00B926BD" w:rsidP="00B926BD">
            <w:pPr>
              <w:widowControl/>
              <w:jc w:val="both"/>
              <w:rPr>
                <w:rFonts w:ascii="Times New Roman" w:eastAsia="Malgun Gothic" w:hAnsi="Times New Roman" w:cs="Times New Roman"/>
                <w:bCs/>
                <w:kern w:val="0"/>
                <w:sz w:val="16"/>
                <w:szCs w:val="16"/>
                <w:highlight w:val="green"/>
                <w:lang w:val="en-GB" w:eastAsia="en-US"/>
              </w:rPr>
            </w:pPr>
            <w:r w:rsidRPr="00B926BD">
              <w:rPr>
                <w:rFonts w:ascii="Times New Roman" w:eastAsia="Malgun Gothic" w:hAnsi="Times New Roman" w:cs="Times New Roman"/>
                <w:bCs/>
                <w:kern w:val="0"/>
                <w:sz w:val="16"/>
                <w:szCs w:val="16"/>
                <w:highlight w:val="green"/>
                <w:lang w:val="en-GB" w:eastAsia="en-US"/>
              </w:rPr>
              <w:t>Agreement</w:t>
            </w:r>
          </w:p>
          <w:p w14:paraId="52047C80" w14:textId="77777777" w:rsidR="00B926BD" w:rsidRPr="00B926BD" w:rsidRDefault="00B926BD" w:rsidP="00B926BD">
            <w:pPr>
              <w:widowControl/>
              <w:jc w:val="both"/>
              <w:rPr>
                <w:rFonts w:ascii="Times" w:eastAsia="Calibri" w:hAnsi="Times" w:cs="Times New Roman"/>
                <w:kern w:val="0"/>
                <w:sz w:val="16"/>
                <w:szCs w:val="16"/>
                <w:lang w:val="en-GB" w:eastAsia="en-US"/>
              </w:rPr>
            </w:pPr>
            <w:r w:rsidRPr="00B926BD">
              <w:rPr>
                <w:rFonts w:ascii="Times" w:eastAsia="Calibri" w:hAnsi="Times" w:cs="Times New Roman"/>
                <w:kern w:val="0"/>
                <w:sz w:val="16"/>
                <w:szCs w:val="16"/>
                <w:lang w:val="en-GB" w:eastAsia="en-US"/>
              </w:rPr>
              <w:t xml:space="preserve">Update the agreed TP into the conclusion section of the TR 38.859 as </w:t>
            </w:r>
            <w:r w:rsidRPr="00B926BD">
              <w:rPr>
                <w:rFonts w:ascii="Times" w:eastAsia="Calibri" w:hAnsi="Times" w:cs="Times New Roman"/>
                <w:color w:val="FF0000"/>
                <w:kern w:val="0"/>
                <w:sz w:val="16"/>
                <w:szCs w:val="16"/>
                <w:lang w:val="en-GB" w:eastAsia="en-US"/>
              </w:rPr>
              <w:t>follows</w:t>
            </w:r>
            <w:r w:rsidRPr="00B926BD">
              <w:rPr>
                <w:rFonts w:ascii="Times" w:eastAsia="Calibri" w:hAnsi="Times" w:cs="Times New Roman"/>
                <w:kern w:val="0"/>
                <w:sz w:val="16"/>
                <w:szCs w:val="16"/>
                <w:lang w:val="en-GB" w:eastAsia="en-US"/>
              </w:rPr>
              <w:t>:</w:t>
            </w:r>
          </w:p>
          <w:p w14:paraId="11292B92" w14:textId="77777777" w:rsidR="00B926BD" w:rsidRPr="00B926BD" w:rsidRDefault="00B926BD" w:rsidP="00B926BD">
            <w:pPr>
              <w:widowControl/>
              <w:ind w:left="360"/>
              <w:jc w:val="both"/>
              <w:rPr>
                <w:rFonts w:ascii="Times New Roman" w:eastAsia="SimSun" w:hAnsi="Times New Roman" w:cs="Times New Roman"/>
                <w:iCs/>
                <w:kern w:val="0"/>
                <w:sz w:val="16"/>
                <w:szCs w:val="16"/>
                <w:lang w:val="en-GB" w:eastAsia="en-US"/>
              </w:rPr>
            </w:pPr>
            <w:r w:rsidRPr="00B926BD">
              <w:rPr>
                <w:rFonts w:ascii="Times New Roman" w:eastAsia="SimSun" w:hAnsi="Times New Roman" w:cs="Times New Roman"/>
                <w:iCs/>
                <w:kern w:val="0"/>
                <w:sz w:val="16"/>
                <w:szCs w:val="16"/>
                <w:lang w:val="en-GB" w:eastAsia="en-US"/>
              </w:rPr>
              <w:t>For the solutions for sidelink positioning,</w:t>
            </w:r>
          </w:p>
          <w:p w14:paraId="7379372F" w14:textId="77777777" w:rsidR="00B926BD" w:rsidRPr="00B926BD" w:rsidRDefault="00B926BD" w:rsidP="00B926BD">
            <w:pPr>
              <w:widowControl/>
              <w:numPr>
                <w:ilvl w:val="0"/>
                <w:numId w:val="7"/>
              </w:numPr>
              <w:overflowPunct w:val="0"/>
              <w:autoSpaceDE w:val="0"/>
              <w:autoSpaceDN w:val="0"/>
              <w:adjustRightInd w:val="0"/>
              <w:ind w:left="1080"/>
              <w:jc w:val="both"/>
              <w:textAlignment w:val="baseline"/>
              <w:rPr>
                <w:rFonts w:ascii="Times New Roman" w:eastAsia="SimSun" w:hAnsi="Times New Roman" w:cs="Times New Roman"/>
                <w:iCs/>
                <w:color w:val="D9D9D9" w:themeColor="background1" w:themeShade="D9"/>
                <w:kern w:val="0"/>
                <w:sz w:val="16"/>
                <w:szCs w:val="16"/>
                <w:lang w:val="en-GB" w:eastAsia="x-none"/>
              </w:rPr>
            </w:pPr>
            <w:r w:rsidRPr="00B926BD">
              <w:rPr>
                <w:rFonts w:ascii="Times New Roman" w:eastAsia="SimSun" w:hAnsi="Times New Roman" w:cs="Times New Roman"/>
                <w:iCs/>
                <w:color w:val="D9D9D9" w:themeColor="background1" w:themeShade="D9"/>
                <w:kern w:val="0"/>
                <w:sz w:val="16"/>
                <w:szCs w:val="16"/>
                <w:lang w:val="en-GB" w:eastAsia="x-none"/>
              </w:rPr>
              <w:t>The following 2 operation scenarios are recommended for normative work</w:t>
            </w:r>
          </w:p>
          <w:p w14:paraId="0C46FA4B" w14:textId="77777777" w:rsidR="00B926BD" w:rsidRPr="00B926BD" w:rsidRDefault="00B926BD" w:rsidP="00B926BD">
            <w:pPr>
              <w:widowControl/>
              <w:numPr>
                <w:ilvl w:val="1"/>
                <w:numId w:val="9"/>
              </w:numPr>
              <w:overflowPunct w:val="0"/>
              <w:autoSpaceDE w:val="0"/>
              <w:autoSpaceDN w:val="0"/>
              <w:adjustRightInd w:val="0"/>
              <w:ind w:left="1800"/>
              <w:jc w:val="both"/>
              <w:textAlignment w:val="baseline"/>
              <w:rPr>
                <w:rFonts w:ascii="Times New Roman" w:eastAsia="SimSun" w:hAnsi="Times New Roman" w:cs="Times New Roman"/>
                <w:iCs/>
                <w:color w:val="D9D9D9" w:themeColor="background1" w:themeShade="D9"/>
                <w:kern w:val="0"/>
                <w:sz w:val="16"/>
                <w:szCs w:val="16"/>
                <w:lang w:val="en-GB" w:eastAsia="x-none"/>
              </w:rPr>
            </w:pPr>
            <w:r w:rsidRPr="00B926BD">
              <w:rPr>
                <w:rFonts w:ascii="Times New Roman" w:eastAsia="SimSun" w:hAnsi="Times New Roman" w:cs="Times New Roman"/>
                <w:iCs/>
                <w:color w:val="D9D9D9" w:themeColor="background1" w:themeShade="D9"/>
                <w:kern w:val="0"/>
                <w:sz w:val="16"/>
                <w:szCs w:val="16"/>
                <w:lang w:val="en-GB" w:eastAsia="x-none"/>
              </w:rPr>
              <w:t>Operation Scenario 1: PC5-only-based positioning.</w:t>
            </w:r>
          </w:p>
          <w:p w14:paraId="19FCB83C" w14:textId="77777777" w:rsidR="00B926BD" w:rsidRPr="00B926BD" w:rsidRDefault="00B926BD" w:rsidP="00B926BD">
            <w:pPr>
              <w:widowControl/>
              <w:numPr>
                <w:ilvl w:val="1"/>
                <w:numId w:val="9"/>
              </w:numPr>
              <w:overflowPunct w:val="0"/>
              <w:autoSpaceDE w:val="0"/>
              <w:autoSpaceDN w:val="0"/>
              <w:adjustRightInd w:val="0"/>
              <w:ind w:left="1800"/>
              <w:jc w:val="both"/>
              <w:textAlignment w:val="baseline"/>
              <w:rPr>
                <w:rFonts w:ascii="Times New Roman" w:eastAsia="SimSun" w:hAnsi="Times New Roman" w:cs="Times New Roman"/>
                <w:iCs/>
                <w:color w:val="D9D9D9" w:themeColor="background1" w:themeShade="D9"/>
                <w:kern w:val="0"/>
                <w:sz w:val="16"/>
                <w:szCs w:val="16"/>
                <w:lang w:val="en-GB" w:eastAsia="x-none"/>
              </w:rPr>
            </w:pPr>
            <w:r w:rsidRPr="00B926BD">
              <w:rPr>
                <w:rFonts w:ascii="Times New Roman" w:eastAsia="SimSun" w:hAnsi="Times New Roman" w:cs="Times New Roman"/>
                <w:iCs/>
                <w:color w:val="D9D9D9" w:themeColor="background1" w:themeShade="D9"/>
                <w:kern w:val="0"/>
                <w:sz w:val="16"/>
                <w:szCs w:val="16"/>
                <w:lang w:val="en-GB" w:eastAsia="x-none"/>
              </w:rPr>
              <w:t>Operation Scenario 2: Combination of Uu- and PC5-based positioning.</w:t>
            </w:r>
          </w:p>
          <w:p w14:paraId="0F3496FD" w14:textId="77777777" w:rsidR="00B926BD" w:rsidRPr="00B926BD" w:rsidRDefault="00B926BD" w:rsidP="00B926BD">
            <w:pPr>
              <w:widowControl/>
              <w:numPr>
                <w:ilvl w:val="0"/>
                <w:numId w:val="7"/>
              </w:numPr>
              <w:overflowPunct w:val="0"/>
              <w:autoSpaceDE w:val="0"/>
              <w:autoSpaceDN w:val="0"/>
              <w:adjustRightInd w:val="0"/>
              <w:ind w:left="1080"/>
              <w:jc w:val="both"/>
              <w:textAlignment w:val="baseline"/>
              <w:rPr>
                <w:rFonts w:ascii="Times New Roman" w:eastAsia="SimSun" w:hAnsi="Times New Roman" w:cs="Times New Roman"/>
                <w:iCs/>
                <w:color w:val="D9D9D9" w:themeColor="background1" w:themeShade="D9"/>
                <w:kern w:val="0"/>
                <w:sz w:val="16"/>
                <w:szCs w:val="16"/>
                <w:lang w:val="en-GB" w:eastAsia="x-none"/>
              </w:rPr>
            </w:pPr>
            <w:r w:rsidRPr="00B926BD">
              <w:rPr>
                <w:rFonts w:ascii="Times New Roman" w:eastAsia="SimSun" w:hAnsi="Times New Roman" w:cs="Times New Roman"/>
                <w:iCs/>
                <w:color w:val="D9D9D9" w:themeColor="background1" w:themeShade="D9"/>
                <w:kern w:val="0"/>
                <w:sz w:val="16"/>
                <w:szCs w:val="16"/>
                <w:lang w:val="en-GB" w:eastAsia="x-none"/>
              </w:rPr>
              <w:t>RTT-type solution(s) using SL, SL-AoA and SL-TDOA are recommended for normative work.</w:t>
            </w:r>
          </w:p>
          <w:p w14:paraId="6F911C6F" w14:textId="77777777" w:rsidR="00B926BD" w:rsidRPr="00B926BD" w:rsidRDefault="00B926BD" w:rsidP="00B926BD">
            <w:pPr>
              <w:widowControl/>
              <w:numPr>
                <w:ilvl w:val="1"/>
                <w:numId w:val="9"/>
              </w:numPr>
              <w:overflowPunct w:val="0"/>
              <w:autoSpaceDE w:val="0"/>
              <w:autoSpaceDN w:val="0"/>
              <w:adjustRightInd w:val="0"/>
              <w:ind w:left="1800"/>
              <w:jc w:val="both"/>
              <w:textAlignment w:val="baseline"/>
              <w:rPr>
                <w:rFonts w:ascii="Times New Roman" w:eastAsia="SimSun" w:hAnsi="Times New Roman" w:cs="Times New Roman"/>
                <w:iCs/>
                <w:color w:val="D9D9D9" w:themeColor="background1" w:themeShade="D9"/>
                <w:kern w:val="0"/>
                <w:sz w:val="16"/>
                <w:szCs w:val="16"/>
                <w:lang w:val="en-GB" w:eastAsia="x-none"/>
              </w:rPr>
            </w:pPr>
            <w:r w:rsidRPr="00B926BD">
              <w:rPr>
                <w:rFonts w:ascii="Times New Roman" w:eastAsia="SimSun" w:hAnsi="Times New Roman" w:cs="Times New Roman"/>
                <w:iCs/>
                <w:color w:val="D9D9D9" w:themeColor="background1" w:themeShade="D9"/>
                <w:kern w:val="0"/>
                <w:sz w:val="16"/>
                <w:szCs w:val="16"/>
                <w:lang w:val="en-GB" w:eastAsia="x-none"/>
              </w:rPr>
              <w:t>both single-sided and double-sided RTT methods, striving to minimize the changes needed on top of the specification support for single-sided RTT, if any, for the introduction of double-sided RTT</w:t>
            </w:r>
          </w:p>
          <w:p w14:paraId="2CFCB4D4" w14:textId="77777777" w:rsidR="00B926BD" w:rsidRPr="00B926BD" w:rsidRDefault="00B926BD" w:rsidP="00B926BD">
            <w:pPr>
              <w:widowControl/>
              <w:numPr>
                <w:ilvl w:val="1"/>
                <w:numId w:val="9"/>
              </w:numPr>
              <w:tabs>
                <w:tab w:val="left" w:pos="1276"/>
              </w:tabs>
              <w:ind w:left="1800"/>
              <w:rPr>
                <w:rFonts w:ascii="Times New Roman" w:eastAsia="Batang" w:hAnsi="Times New Roman" w:cs="Times New Roman"/>
                <w:color w:val="D9D9D9" w:themeColor="background1" w:themeShade="D9"/>
                <w:kern w:val="0"/>
                <w:sz w:val="16"/>
                <w:szCs w:val="16"/>
                <w:lang w:val="en-GB" w:eastAsia="x-none"/>
              </w:rPr>
            </w:pPr>
            <w:r w:rsidRPr="00B926BD">
              <w:rPr>
                <w:rFonts w:ascii="Times New Roman" w:eastAsia="Batang" w:hAnsi="Times New Roman" w:cs="Times New Roman"/>
                <w:color w:val="D9D9D9" w:themeColor="background1" w:themeShade="D9"/>
                <w:kern w:val="0"/>
                <w:sz w:val="16"/>
                <w:szCs w:val="16"/>
                <w:lang w:val="en-GB" w:eastAsia="x-none"/>
              </w:rPr>
              <w:t>For SL-TDOA, DL-TDOA-like operation and UL-TDOA-like operation is recommended for normative work.</w:t>
            </w:r>
          </w:p>
          <w:p w14:paraId="75B1EF12" w14:textId="77777777" w:rsidR="00B926BD" w:rsidRPr="00B926BD" w:rsidRDefault="00B926BD" w:rsidP="00B926BD">
            <w:pPr>
              <w:widowControl/>
              <w:numPr>
                <w:ilvl w:val="1"/>
                <w:numId w:val="9"/>
              </w:numPr>
              <w:tabs>
                <w:tab w:val="left" w:pos="1276"/>
              </w:tabs>
              <w:ind w:left="1800"/>
              <w:rPr>
                <w:rFonts w:ascii="Times New Roman" w:eastAsia="Batang" w:hAnsi="Times New Roman" w:cs="Times New Roman"/>
                <w:color w:val="D9D9D9" w:themeColor="background1" w:themeShade="D9"/>
                <w:kern w:val="0"/>
                <w:sz w:val="16"/>
                <w:szCs w:val="16"/>
                <w:lang w:val="en-GB" w:eastAsia="x-none"/>
              </w:rPr>
            </w:pPr>
            <w:r w:rsidRPr="00B926BD">
              <w:rPr>
                <w:rFonts w:ascii="Times New Roman" w:eastAsia="SimSun" w:hAnsi="Times New Roman" w:cs="Times New Roman"/>
                <w:iCs/>
                <w:color w:val="D9D9D9" w:themeColor="background1" w:themeShade="D9"/>
                <w:kern w:val="0"/>
                <w:sz w:val="16"/>
                <w:szCs w:val="16"/>
                <w:lang w:val="en-GB" w:eastAsia="x-none"/>
              </w:rPr>
              <w:t>For the support of the above methods the following measurements are recommended for normative work:</w:t>
            </w:r>
          </w:p>
          <w:p w14:paraId="462D7F5F" w14:textId="77777777" w:rsidR="00B926BD" w:rsidRPr="00B926BD" w:rsidRDefault="00B926BD" w:rsidP="00B926BD">
            <w:pPr>
              <w:widowControl/>
              <w:numPr>
                <w:ilvl w:val="2"/>
                <w:numId w:val="9"/>
              </w:numPr>
              <w:tabs>
                <w:tab w:val="left" w:pos="1276"/>
              </w:tabs>
              <w:ind w:left="2520"/>
              <w:rPr>
                <w:rFonts w:ascii="Times New Roman" w:eastAsia="Batang" w:hAnsi="Times New Roman" w:cs="Times New Roman"/>
                <w:color w:val="D9D9D9" w:themeColor="background1" w:themeShade="D9"/>
                <w:kern w:val="0"/>
                <w:sz w:val="16"/>
                <w:szCs w:val="16"/>
                <w:lang w:val="en-GB" w:eastAsia="x-none"/>
              </w:rPr>
            </w:pPr>
            <w:r w:rsidRPr="00B926BD">
              <w:rPr>
                <w:rFonts w:ascii="Times New Roman" w:eastAsia="Batang" w:hAnsi="Times New Roman" w:cs="Times New Roman"/>
                <w:color w:val="D9D9D9" w:themeColor="background1" w:themeShade="D9"/>
                <w:kern w:val="0"/>
                <w:sz w:val="16"/>
                <w:szCs w:val="16"/>
                <w:lang w:val="en-GB" w:eastAsia="x-none"/>
              </w:rPr>
              <w:t>SL-PRS based Rx-Tx measurement</w:t>
            </w:r>
          </w:p>
          <w:p w14:paraId="5A7C46D6" w14:textId="77777777" w:rsidR="00B926BD" w:rsidRPr="00B926BD" w:rsidRDefault="00B926BD" w:rsidP="00B926BD">
            <w:pPr>
              <w:widowControl/>
              <w:numPr>
                <w:ilvl w:val="2"/>
                <w:numId w:val="9"/>
              </w:numPr>
              <w:tabs>
                <w:tab w:val="left" w:pos="1276"/>
              </w:tabs>
              <w:ind w:left="2520"/>
              <w:rPr>
                <w:rFonts w:ascii="Times New Roman" w:eastAsia="Batang" w:hAnsi="Times New Roman" w:cs="Times New Roman"/>
                <w:color w:val="D9D9D9" w:themeColor="background1" w:themeShade="D9"/>
                <w:kern w:val="0"/>
                <w:sz w:val="16"/>
                <w:szCs w:val="16"/>
                <w:lang w:val="en-GB" w:eastAsia="x-none"/>
              </w:rPr>
            </w:pPr>
            <w:r w:rsidRPr="00B926BD">
              <w:rPr>
                <w:rFonts w:ascii="Times New Roman" w:eastAsia="Batang" w:hAnsi="Times New Roman" w:cs="Times New Roman"/>
                <w:color w:val="D9D9D9" w:themeColor="background1" w:themeShade="D9"/>
                <w:kern w:val="0"/>
                <w:sz w:val="16"/>
                <w:szCs w:val="16"/>
                <w:lang w:val="en-GB" w:eastAsia="x-none"/>
              </w:rPr>
              <w:t>SL-PRS based RSTD measurement</w:t>
            </w:r>
          </w:p>
          <w:p w14:paraId="6CB66C16" w14:textId="77777777" w:rsidR="00B926BD" w:rsidRPr="00B926BD" w:rsidRDefault="00B926BD" w:rsidP="00B926BD">
            <w:pPr>
              <w:widowControl/>
              <w:numPr>
                <w:ilvl w:val="2"/>
                <w:numId w:val="9"/>
              </w:numPr>
              <w:tabs>
                <w:tab w:val="left" w:pos="1276"/>
              </w:tabs>
              <w:ind w:left="2520"/>
              <w:rPr>
                <w:rFonts w:ascii="Times New Roman" w:eastAsia="Batang" w:hAnsi="Times New Roman" w:cs="Times New Roman"/>
                <w:color w:val="D9D9D9" w:themeColor="background1" w:themeShade="D9"/>
                <w:kern w:val="0"/>
                <w:sz w:val="16"/>
                <w:szCs w:val="16"/>
                <w:lang w:val="en-GB" w:eastAsia="x-none"/>
              </w:rPr>
            </w:pPr>
            <w:r w:rsidRPr="00B926BD">
              <w:rPr>
                <w:rFonts w:ascii="Times New Roman" w:eastAsia="Batang" w:hAnsi="Times New Roman" w:cs="Times New Roman"/>
                <w:color w:val="D9D9D9" w:themeColor="background1" w:themeShade="D9"/>
                <w:kern w:val="0"/>
                <w:sz w:val="16"/>
                <w:szCs w:val="16"/>
                <w:lang w:val="en-GB" w:eastAsia="x-none"/>
              </w:rPr>
              <w:t>SL-PRS based RSRP measurement</w:t>
            </w:r>
          </w:p>
          <w:p w14:paraId="2D5D7ADC" w14:textId="77777777" w:rsidR="00B926BD" w:rsidRPr="00B926BD" w:rsidRDefault="00B926BD" w:rsidP="00B926BD">
            <w:pPr>
              <w:widowControl/>
              <w:numPr>
                <w:ilvl w:val="2"/>
                <w:numId w:val="9"/>
              </w:numPr>
              <w:tabs>
                <w:tab w:val="left" w:pos="1276"/>
              </w:tabs>
              <w:ind w:left="2520"/>
              <w:rPr>
                <w:rFonts w:ascii="Times New Roman" w:eastAsia="Batang" w:hAnsi="Times New Roman" w:cs="Times New Roman"/>
                <w:color w:val="D9D9D9" w:themeColor="background1" w:themeShade="D9"/>
                <w:kern w:val="0"/>
                <w:sz w:val="16"/>
                <w:szCs w:val="16"/>
                <w:lang w:val="en-GB" w:eastAsia="x-none"/>
              </w:rPr>
            </w:pPr>
            <w:r w:rsidRPr="00B926BD">
              <w:rPr>
                <w:rFonts w:ascii="Times New Roman" w:eastAsia="Batang" w:hAnsi="Times New Roman" w:cs="Times New Roman"/>
                <w:color w:val="D9D9D9" w:themeColor="background1" w:themeShade="D9"/>
                <w:kern w:val="0"/>
                <w:sz w:val="16"/>
                <w:szCs w:val="16"/>
                <w:lang w:val="en-GB" w:eastAsia="x-none"/>
              </w:rPr>
              <w:t>SL-PRS based RSRPP measurement</w:t>
            </w:r>
          </w:p>
          <w:p w14:paraId="763F0EEE" w14:textId="77777777" w:rsidR="00B926BD" w:rsidRPr="00B926BD" w:rsidRDefault="00B926BD" w:rsidP="00B926BD">
            <w:pPr>
              <w:widowControl/>
              <w:numPr>
                <w:ilvl w:val="2"/>
                <w:numId w:val="9"/>
              </w:numPr>
              <w:tabs>
                <w:tab w:val="left" w:pos="1276"/>
              </w:tabs>
              <w:ind w:left="2520"/>
              <w:rPr>
                <w:rFonts w:ascii="Times New Roman" w:eastAsia="Batang" w:hAnsi="Times New Roman" w:cs="Times New Roman"/>
                <w:color w:val="D9D9D9" w:themeColor="background1" w:themeShade="D9"/>
                <w:kern w:val="0"/>
                <w:sz w:val="16"/>
                <w:szCs w:val="16"/>
                <w:lang w:val="en-GB" w:eastAsia="x-none"/>
              </w:rPr>
            </w:pPr>
            <w:r w:rsidRPr="00B926BD">
              <w:rPr>
                <w:rFonts w:ascii="Times New Roman" w:eastAsia="Batang" w:hAnsi="Times New Roman" w:cs="Times New Roman"/>
                <w:color w:val="D9D9D9" w:themeColor="background1" w:themeShade="D9"/>
                <w:kern w:val="0"/>
                <w:sz w:val="16"/>
                <w:szCs w:val="16"/>
                <w:lang w:val="en-GB" w:eastAsia="x-none"/>
              </w:rPr>
              <w:t>SL-PRS based RTOA measurement</w:t>
            </w:r>
          </w:p>
          <w:p w14:paraId="6C2CA576" w14:textId="77777777" w:rsidR="00B926BD" w:rsidRPr="00B926BD" w:rsidRDefault="00B926BD" w:rsidP="00B926BD">
            <w:pPr>
              <w:widowControl/>
              <w:numPr>
                <w:ilvl w:val="2"/>
                <w:numId w:val="9"/>
              </w:numPr>
              <w:tabs>
                <w:tab w:val="left" w:pos="1276"/>
              </w:tabs>
              <w:ind w:left="2520"/>
              <w:rPr>
                <w:rFonts w:ascii="Times New Roman" w:eastAsia="Batang" w:hAnsi="Times New Roman" w:cs="Times New Roman"/>
                <w:color w:val="D9D9D9" w:themeColor="background1" w:themeShade="D9"/>
                <w:kern w:val="0"/>
                <w:sz w:val="16"/>
                <w:szCs w:val="16"/>
                <w:lang w:val="en-GB" w:eastAsia="x-none"/>
              </w:rPr>
            </w:pPr>
            <w:r w:rsidRPr="00B926BD">
              <w:rPr>
                <w:rFonts w:ascii="Times New Roman" w:eastAsia="Batang" w:hAnsi="Times New Roman" w:cs="Times New Roman"/>
                <w:color w:val="D9D9D9" w:themeColor="background1" w:themeShade="D9"/>
                <w:kern w:val="0"/>
                <w:sz w:val="16"/>
                <w:szCs w:val="16"/>
                <w:lang w:val="en-GB" w:eastAsia="x-none"/>
              </w:rPr>
              <w:t>SL-PRS based Azimuth of arrival (AoA) and SL zenith of arrival (ZoA) measurement</w:t>
            </w:r>
          </w:p>
          <w:p w14:paraId="07D49A61" w14:textId="77777777" w:rsidR="00B926BD" w:rsidRPr="00B926BD" w:rsidRDefault="00B926BD" w:rsidP="00B926BD">
            <w:pPr>
              <w:widowControl/>
              <w:numPr>
                <w:ilvl w:val="0"/>
                <w:numId w:val="7"/>
              </w:numPr>
              <w:overflowPunct w:val="0"/>
              <w:autoSpaceDE w:val="0"/>
              <w:autoSpaceDN w:val="0"/>
              <w:adjustRightInd w:val="0"/>
              <w:ind w:left="1080"/>
              <w:jc w:val="both"/>
              <w:textAlignment w:val="baseline"/>
              <w:rPr>
                <w:rFonts w:ascii="Times New Roman" w:eastAsia="SimSun" w:hAnsi="Times New Roman" w:cs="Times New Roman"/>
                <w:iCs/>
                <w:color w:val="D9D9D9" w:themeColor="background1" w:themeShade="D9"/>
                <w:kern w:val="0"/>
                <w:sz w:val="16"/>
                <w:szCs w:val="16"/>
                <w:lang w:val="en-GB" w:eastAsia="x-none"/>
              </w:rPr>
            </w:pPr>
            <w:r w:rsidRPr="00B926BD">
              <w:rPr>
                <w:rFonts w:ascii="Times New Roman" w:eastAsia="SimSun" w:hAnsi="Times New Roman" w:cs="Times New Roman"/>
                <w:iCs/>
                <w:color w:val="D9D9D9" w:themeColor="background1" w:themeShade="D9"/>
                <w:kern w:val="0"/>
                <w:sz w:val="16"/>
                <w:szCs w:val="16"/>
                <w:lang w:val="en-GB" w:eastAsia="x-none"/>
              </w:rPr>
              <w:t xml:space="preserve">A new sidelink reference signal (SL-PRS) is recommended for normative work. </w:t>
            </w:r>
          </w:p>
          <w:p w14:paraId="02332E1E" w14:textId="77777777" w:rsidR="00B926BD" w:rsidRPr="00B926BD" w:rsidRDefault="00B926BD" w:rsidP="00B926BD">
            <w:pPr>
              <w:widowControl/>
              <w:numPr>
                <w:ilvl w:val="1"/>
                <w:numId w:val="9"/>
              </w:numPr>
              <w:overflowPunct w:val="0"/>
              <w:autoSpaceDE w:val="0"/>
              <w:autoSpaceDN w:val="0"/>
              <w:adjustRightInd w:val="0"/>
              <w:ind w:left="1800"/>
              <w:jc w:val="both"/>
              <w:textAlignment w:val="baseline"/>
              <w:rPr>
                <w:rFonts w:ascii="Times New Roman" w:eastAsia="SimSun" w:hAnsi="Times New Roman" w:cs="Times New Roman"/>
                <w:iCs/>
                <w:color w:val="D9D9D9" w:themeColor="background1" w:themeShade="D9"/>
                <w:kern w:val="0"/>
                <w:sz w:val="16"/>
                <w:szCs w:val="16"/>
                <w:lang w:val="en-GB" w:eastAsia="x-none"/>
              </w:rPr>
            </w:pPr>
            <w:r w:rsidRPr="00B926BD">
              <w:rPr>
                <w:rFonts w:ascii="Times New Roman" w:eastAsia="SimSun" w:hAnsi="Times New Roman" w:cs="Times New Roman"/>
                <w:iCs/>
                <w:color w:val="D9D9D9" w:themeColor="background1" w:themeShade="D9"/>
                <w:kern w:val="0"/>
                <w:sz w:val="16"/>
                <w:szCs w:val="16"/>
                <w:lang w:val="en-GB" w:eastAsia="x-none"/>
              </w:rPr>
              <w:t>Such a reference signal should use a Comb frequency domain structure and a pseudorandom-based sequence where the existing sequence of DL-PRS should be used as a starting point.</w:t>
            </w:r>
          </w:p>
          <w:p w14:paraId="007CF531" w14:textId="77777777" w:rsidR="00B926BD" w:rsidRPr="00B926BD" w:rsidRDefault="00B926BD" w:rsidP="00B926BD">
            <w:pPr>
              <w:widowControl/>
              <w:numPr>
                <w:ilvl w:val="1"/>
                <w:numId w:val="9"/>
              </w:numPr>
              <w:overflowPunct w:val="0"/>
              <w:autoSpaceDE w:val="0"/>
              <w:autoSpaceDN w:val="0"/>
              <w:adjustRightInd w:val="0"/>
              <w:ind w:left="1800"/>
              <w:jc w:val="both"/>
              <w:textAlignment w:val="baseline"/>
              <w:rPr>
                <w:rFonts w:ascii="Times New Roman" w:eastAsia="SimSun" w:hAnsi="Times New Roman" w:cs="Times New Roman"/>
                <w:iCs/>
                <w:color w:val="D9D9D9" w:themeColor="background1" w:themeShade="D9"/>
                <w:kern w:val="0"/>
                <w:sz w:val="16"/>
                <w:szCs w:val="16"/>
                <w:lang w:val="en-GB" w:eastAsia="x-none"/>
              </w:rPr>
            </w:pPr>
            <w:r w:rsidRPr="00B926BD">
              <w:rPr>
                <w:rFonts w:ascii="Times New Roman" w:eastAsia="SimSun" w:hAnsi="Times New Roman" w:cs="Times New Roman"/>
                <w:iCs/>
                <w:color w:val="D9D9D9" w:themeColor="background1" w:themeShade="D9"/>
                <w:kern w:val="0"/>
                <w:sz w:val="16"/>
                <w:szCs w:val="16"/>
                <w:lang w:val="en-GB" w:eastAsia="x-none"/>
              </w:rPr>
              <w:t>SCI can be used for reserving/indicating one or more SL-PRS resources</w:t>
            </w:r>
          </w:p>
          <w:p w14:paraId="54D7066F" w14:textId="77777777" w:rsidR="00B926BD" w:rsidRPr="00B926BD" w:rsidRDefault="00B926BD" w:rsidP="00B926BD">
            <w:pPr>
              <w:widowControl/>
              <w:numPr>
                <w:ilvl w:val="1"/>
                <w:numId w:val="9"/>
              </w:numPr>
              <w:ind w:left="1800"/>
              <w:rPr>
                <w:rFonts w:ascii="Times New Roman" w:eastAsia="Batang" w:hAnsi="Times New Roman" w:cs="Times New Roman"/>
                <w:color w:val="D9D9D9" w:themeColor="background1" w:themeShade="D9"/>
                <w:kern w:val="0"/>
                <w:sz w:val="16"/>
                <w:szCs w:val="16"/>
                <w:lang w:val="en-GB" w:eastAsia="x-none"/>
              </w:rPr>
            </w:pPr>
            <w:r w:rsidRPr="00B926BD">
              <w:rPr>
                <w:rFonts w:ascii="Times New Roman" w:eastAsia="Batang" w:hAnsi="Times New Roman" w:cs="Times New Roman"/>
                <w:color w:val="D9D9D9" w:themeColor="background1" w:themeShade="D9"/>
                <w:kern w:val="0"/>
                <w:sz w:val="16"/>
                <w:szCs w:val="16"/>
                <w:lang w:val="en-GB" w:eastAsia="x-none"/>
              </w:rPr>
              <w:t>With regards to the power control for SL-PRS at least Open Loop PC is recommended for normative work.</w:t>
            </w:r>
          </w:p>
          <w:p w14:paraId="581EB28C" w14:textId="77777777" w:rsidR="00B926BD" w:rsidRPr="00B926BD" w:rsidRDefault="00B926BD" w:rsidP="00B926BD">
            <w:pPr>
              <w:widowControl/>
              <w:numPr>
                <w:ilvl w:val="0"/>
                <w:numId w:val="7"/>
              </w:numPr>
              <w:overflowPunct w:val="0"/>
              <w:autoSpaceDE w:val="0"/>
              <w:autoSpaceDN w:val="0"/>
              <w:adjustRightInd w:val="0"/>
              <w:ind w:left="1080"/>
              <w:jc w:val="both"/>
              <w:textAlignment w:val="baseline"/>
              <w:rPr>
                <w:rFonts w:ascii="Times New Roman" w:eastAsia="SimSun" w:hAnsi="Times New Roman" w:cs="Times New Roman"/>
                <w:iCs/>
                <w:kern w:val="0"/>
                <w:sz w:val="16"/>
                <w:szCs w:val="16"/>
                <w:lang w:val="en-GB" w:eastAsia="x-none"/>
              </w:rPr>
            </w:pPr>
            <w:r w:rsidRPr="00B926BD">
              <w:rPr>
                <w:rFonts w:ascii="Times New Roman" w:eastAsia="SimSun" w:hAnsi="Times New Roman" w:cs="Times New Roman"/>
                <w:iCs/>
                <w:kern w:val="0"/>
                <w:sz w:val="16"/>
                <w:szCs w:val="16"/>
                <w:lang w:val="en-GB" w:eastAsia="x-none"/>
              </w:rPr>
              <w:t>Both a resource allocation Scheme 1 and Scheme 2 is recommended for normative work, where Scheme 1 corresponds to a network-centric operation SL-PRS resource allocation and Scheme 2 corresponds to UE autonomous SL-PRS resource allocation.</w:t>
            </w:r>
          </w:p>
          <w:p w14:paraId="2CB496FA" w14:textId="77777777" w:rsidR="00B926BD" w:rsidRPr="00B926BD" w:rsidRDefault="00B926BD" w:rsidP="00B926BD">
            <w:pPr>
              <w:widowControl/>
              <w:numPr>
                <w:ilvl w:val="1"/>
                <w:numId w:val="7"/>
              </w:numPr>
              <w:overflowPunct w:val="0"/>
              <w:autoSpaceDE w:val="0"/>
              <w:autoSpaceDN w:val="0"/>
              <w:adjustRightInd w:val="0"/>
              <w:ind w:left="1800"/>
              <w:jc w:val="both"/>
              <w:textAlignment w:val="baseline"/>
              <w:rPr>
                <w:rFonts w:ascii="Times New Roman" w:eastAsia="SimSun" w:hAnsi="Times New Roman" w:cs="Times New Roman"/>
                <w:iCs/>
                <w:color w:val="FF0000"/>
                <w:kern w:val="0"/>
                <w:sz w:val="16"/>
                <w:szCs w:val="16"/>
                <w:lang w:val="en-GB" w:eastAsia="x-none"/>
              </w:rPr>
            </w:pPr>
            <w:r w:rsidRPr="00B926BD">
              <w:rPr>
                <w:rFonts w:ascii="Times New Roman" w:eastAsia="SimSun" w:hAnsi="Times New Roman" w:cs="Times New Roman"/>
                <w:iCs/>
                <w:color w:val="FF0000"/>
                <w:kern w:val="0"/>
                <w:sz w:val="16"/>
                <w:szCs w:val="16"/>
                <w:lang w:val="en-GB" w:eastAsia="x-none"/>
              </w:rPr>
              <w:t>For resource allocation mechanism for SL-PRS in Scheme 2, a sensing based resource allocation, or a random resource selection, or both, should be introduced, where the legacy designs for UE autonomous resource allocation are used as a starting point.</w:t>
            </w:r>
          </w:p>
          <w:p w14:paraId="2710C0CD" w14:textId="77777777" w:rsidR="00B926BD" w:rsidRPr="00B926BD" w:rsidRDefault="00B926BD" w:rsidP="00B926BD">
            <w:pPr>
              <w:widowControl/>
              <w:numPr>
                <w:ilvl w:val="0"/>
                <w:numId w:val="7"/>
              </w:numPr>
              <w:overflowPunct w:val="0"/>
              <w:autoSpaceDE w:val="0"/>
              <w:autoSpaceDN w:val="0"/>
              <w:adjustRightInd w:val="0"/>
              <w:ind w:left="1080"/>
              <w:jc w:val="both"/>
              <w:textAlignment w:val="baseline"/>
              <w:rPr>
                <w:rFonts w:ascii="Times New Roman" w:eastAsia="SimSun" w:hAnsi="Times New Roman" w:cs="Times New Roman"/>
                <w:iCs/>
                <w:kern w:val="0"/>
                <w:sz w:val="16"/>
                <w:szCs w:val="16"/>
                <w:lang w:val="en-GB" w:eastAsia="x-none"/>
              </w:rPr>
            </w:pPr>
            <w:r w:rsidRPr="00B926BD">
              <w:rPr>
                <w:rFonts w:ascii="Times New Roman" w:eastAsia="SimSun" w:hAnsi="Times New Roman" w:cs="Times New Roman"/>
                <w:iCs/>
                <w:kern w:val="0"/>
                <w:sz w:val="16"/>
                <w:szCs w:val="16"/>
                <w:lang w:val="en-GB" w:eastAsia="x-none"/>
              </w:rPr>
              <w:t>With regards to the SL-PRS transmission, both dedicated resource pool and shared resource pool with Rel-16/Rel-17/Rel-18 SL communication are recommended for normative work.</w:t>
            </w:r>
          </w:p>
          <w:p w14:paraId="48C132FE" w14:textId="77777777" w:rsidR="00B926BD" w:rsidRPr="00B926BD" w:rsidRDefault="00B926BD" w:rsidP="00B926BD">
            <w:pPr>
              <w:widowControl/>
              <w:numPr>
                <w:ilvl w:val="1"/>
                <w:numId w:val="9"/>
              </w:numPr>
              <w:overflowPunct w:val="0"/>
              <w:autoSpaceDE w:val="0"/>
              <w:autoSpaceDN w:val="0"/>
              <w:adjustRightInd w:val="0"/>
              <w:ind w:left="1800"/>
              <w:jc w:val="both"/>
              <w:textAlignment w:val="baseline"/>
              <w:rPr>
                <w:rFonts w:ascii="Times New Roman" w:eastAsia="SimSun" w:hAnsi="Times New Roman" w:cs="Times New Roman"/>
                <w:iCs/>
                <w:kern w:val="0"/>
                <w:sz w:val="16"/>
                <w:szCs w:val="16"/>
                <w:lang w:val="en-GB" w:eastAsia="x-none"/>
              </w:rPr>
            </w:pPr>
            <w:r w:rsidRPr="00B926BD">
              <w:rPr>
                <w:rFonts w:ascii="Times New Roman" w:eastAsia="SimSun" w:hAnsi="Times New Roman" w:cs="Times New Roman"/>
                <w:iCs/>
                <w:kern w:val="0"/>
                <w:sz w:val="16"/>
                <w:szCs w:val="16"/>
                <w:lang w:val="en-GB" w:eastAsia="x-none"/>
              </w:rPr>
              <w:t>For SL Positioning resource (pre-)configuration in a shared resource pool with Rel-16/17/18 sidelink communication, backward compatibility with legacy Rel-16/17 UEs should be ensured.</w:t>
            </w:r>
          </w:p>
          <w:p w14:paraId="36CE0ECB" w14:textId="77777777" w:rsidR="00B926BD" w:rsidRPr="00B926BD" w:rsidRDefault="00B926BD" w:rsidP="00B926BD">
            <w:pPr>
              <w:widowControl/>
              <w:numPr>
                <w:ilvl w:val="0"/>
                <w:numId w:val="9"/>
              </w:numPr>
              <w:overflowPunct w:val="0"/>
              <w:autoSpaceDE w:val="0"/>
              <w:autoSpaceDN w:val="0"/>
              <w:adjustRightInd w:val="0"/>
              <w:ind w:left="1080"/>
              <w:jc w:val="both"/>
              <w:textAlignment w:val="baseline"/>
              <w:rPr>
                <w:rFonts w:ascii="Times New Roman" w:eastAsia="Batang" w:hAnsi="Times New Roman" w:cs="Times New Roman"/>
                <w:kern w:val="0"/>
                <w:sz w:val="16"/>
                <w:szCs w:val="16"/>
                <w:lang w:val="en-GB" w:eastAsia="x-none"/>
              </w:rPr>
            </w:pPr>
            <w:r w:rsidRPr="00B926BD">
              <w:rPr>
                <w:rFonts w:ascii="Times New Roman" w:eastAsia="SimSun" w:hAnsi="Times New Roman" w:cs="Times New Roman"/>
                <w:iCs/>
                <w:kern w:val="0"/>
                <w:sz w:val="16"/>
                <w:szCs w:val="16"/>
                <w:lang w:val="en-GB" w:eastAsia="x-none"/>
              </w:rPr>
              <w:t>Unicast, Groupcast (not including many to one) and Broadcast of SL-PRS transmission are recommended for normative work.</w:t>
            </w:r>
          </w:p>
          <w:p w14:paraId="157CB4A5" w14:textId="6C2ADF34" w:rsidR="00B926BD" w:rsidRPr="003A3538" w:rsidRDefault="00B926BD" w:rsidP="006B7FBE">
            <w:pPr>
              <w:jc w:val="both"/>
              <w:rPr>
                <w:sz w:val="16"/>
                <w:szCs w:val="16"/>
                <w:lang w:val="en-GB"/>
              </w:rPr>
            </w:pPr>
          </w:p>
          <w:p w14:paraId="6292B790" w14:textId="77777777" w:rsidR="00B926BD" w:rsidRPr="00B926BD" w:rsidRDefault="00B926BD" w:rsidP="006B7FBE">
            <w:pPr>
              <w:jc w:val="both"/>
              <w:rPr>
                <w:sz w:val="16"/>
                <w:szCs w:val="16"/>
                <w:lang w:val="en-GB"/>
              </w:rPr>
            </w:pPr>
          </w:p>
          <w:p w14:paraId="5853075F" w14:textId="77777777" w:rsidR="00B926BD" w:rsidRPr="00B926BD" w:rsidRDefault="00B926BD" w:rsidP="00B926BD">
            <w:pPr>
              <w:widowControl/>
              <w:rPr>
                <w:rFonts w:ascii="Times New Roman" w:eastAsia="Batang" w:hAnsi="Times New Roman" w:cs="Times New Roman"/>
                <w:bCs/>
                <w:kern w:val="0"/>
                <w:sz w:val="16"/>
                <w:szCs w:val="16"/>
                <w:lang w:val="en-GB" w:eastAsia="zh-CN"/>
              </w:rPr>
            </w:pPr>
            <w:r w:rsidRPr="00B926BD">
              <w:rPr>
                <w:rFonts w:ascii="Times New Roman" w:eastAsia="Batang" w:hAnsi="Times New Roman" w:cs="Times New Roman"/>
                <w:bCs/>
                <w:kern w:val="0"/>
                <w:sz w:val="16"/>
                <w:szCs w:val="16"/>
                <w:highlight w:val="green"/>
                <w:lang w:val="en-GB" w:eastAsia="zh-CN"/>
              </w:rPr>
              <w:t>Agreement</w:t>
            </w:r>
          </w:p>
          <w:p w14:paraId="044EB729" w14:textId="77777777" w:rsidR="00B926BD" w:rsidRPr="00B926BD" w:rsidRDefault="00B926BD" w:rsidP="00B926BD">
            <w:pPr>
              <w:widowControl/>
              <w:rPr>
                <w:rFonts w:ascii="Times New Roman" w:eastAsia="Times New Roman" w:hAnsi="Times New Roman" w:cs="Times New Roman"/>
                <w:kern w:val="0"/>
                <w:sz w:val="16"/>
                <w:szCs w:val="16"/>
                <w:lang w:val="en-GB" w:eastAsia="zh-CN"/>
              </w:rPr>
            </w:pPr>
            <w:r w:rsidRPr="00B926BD">
              <w:rPr>
                <w:rFonts w:ascii="Times New Roman" w:eastAsia="Times New Roman" w:hAnsi="Times New Roman" w:cs="Times New Roman"/>
                <w:kern w:val="0"/>
                <w:sz w:val="16"/>
                <w:szCs w:val="16"/>
                <w:lang w:val="en-GB" w:eastAsia="zh-CN"/>
              </w:rPr>
              <w:t>A dedicated SL-PRS resource pool is (pre-)configured in the only SL BWP of a carrier.</w:t>
            </w:r>
          </w:p>
          <w:p w14:paraId="5AD545BB" w14:textId="7E2083B9" w:rsidR="00B926BD" w:rsidRDefault="00B926BD" w:rsidP="00B926BD">
            <w:pPr>
              <w:widowControl/>
              <w:rPr>
                <w:rFonts w:ascii="Times New Roman" w:eastAsia="Batang" w:hAnsi="Times New Roman" w:cs="Times New Roman"/>
                <w:kern w:val="0"/>
                <w:sz w:val="16"/>
                <w:szCs w:val="16"/>
                <w:lang w:val="en-GB" w:eastAsia="en-US"/>
              </w:rPr>
            </w:pPr>
          </w:p>
          <w:p w14:paraId="406A471E" w14:textId="48372DED" w:rsidR="00AB2091" w:rsidRPr="00AB2091" w:rsidRDefault="00AB2091" w:rsidP="00B926BD">
            <w:pPr>
              <w:widowControl/>
              <w:rPr>
                <w:rFonts w:ascii="Times New Roman" w:eastAsia="Batang" w:hAnsi="Times New Roman" w:cs="Times New Roman"/>
                <w:kern w:val="0"/>
                <w:sz w:val="16"/>
                <w:szCs w:val="16"/>
                <w:lang w:val="en-GB" w:eastAsia="en-US"/>
              </w:rPr>
            </w:pPr>
          </w:p>
          <w:p w14:paraId="09EAD1A8" w14:textId="77777777" w:rsidR="00AB2091" w:rsidRPr="00AB2091" w:rsidRDefault="00AB2091" w:rsidP="00AB2091">
            <w:pPr>
              <w:rPr>
                <w:b/>
                <w:sz w:val="16"/>
                <w:szCs w:val="16"/>
                <w:highlight w:val="green"/>
                <w:u w:val="single"/>
                <w:lang w:eastAsia="x-none"/>
              </w:rPr>
            </w:pPr>
            <w:r w:rsidRPr="00AB2091">
              <w:rPr>
                <w:b/>
                <w:sz w:val="16"/>
                <w:szCs w:val="16"/>
                <w:highlight w:val="green"/>
                <w:u w:val="single"/>
                <w:lang w:eastAsia="x-none"/>
              </w:rPr>
              <w:t>Agreement</w:t>
            </w:r>
          </w:p>
          <w:p w14:paraId="1079DCDF" w14:textId="77777777" w:rsidR="00AB2091" w:rsidRPr="00AB2091" w:rsidRDefault="00AB2091" w:rsidP="00AB2091">
            <w:pPr>
              <w:jc w:val="both"/>
              <w:rPr>
                <w:sz w:val="16"/>
                <w:szCs w:val="16"/>
              </w:rPr>
            </w:pPr>
            <w:r w:rsidRPr="00AB2091">
              <w:rPr>
                <w:sz w:val="16"/>
                <w:szCs w:val="16"/>
              </w:rPr>
              <w:t>Regarding Scheme 1 SL-PRS resource allocation, a transmitting UE receives a SL-PRS resource allocation signaling from the network. Consider one or more of the following options:</w:t>
            </w:r>
          </w:p>
          <w:p w14:paraId="2E1B0B63" w14:textId="77777777" w:rsidR="00AB2091" w:rsidRPr="00AB2091" w:rsidRDefault="00AB2091" w:rsidP="00AB2091">
            <w:pPr>
              <w:widowControl/>
              <w:numPr>
                <w:ilvl w:val="0"/>
                <w:numId w:val="10"/>
              </w:numPr>
              <w:rPr>
                <w:sz w:val="16"/>
                <w:szCs w:val="16"/>
              </w:rPr>
            </w:pPr>
            <w:r w:rsidRPr="00AB2091">
              <w:rPr>
                <w:sz w:val="16"/>
                <w:szCs w:val="16"/>
              </w:rPr>
              <w:t>Opt. 1: through higher layers from the LMF</w:t>
            </w:r>
          </w:p>
          <w:p w14:paraId="5E90AD87" w14:textId="77777777" w:rsidR="00AB2091" w:rsidRPr="00AB2091" w:rsidRDefault="00AB2091" w:rsidP="00AB2091">
            <w:pPr>
              <w:widowControl/>
              <w:numPr>
                <w:ilvl w:val="0"/>
                <w:numId w:val="10"/>
              </w:numPr>
              <w:rPr>
                <w:sz w:val="16"/>
                <w:szCs w:val="16"/>
              </w:rPr>
            </w:pPr>
            <w:r w:rsidRPr="00AB2091">
              <w:rPr>
                <w:sz w:val="16"/>
                <w:szCs w:val="16"/>
              </w:rPr>
              <w:t>Opt. 2: through Dynamic grant, or through configured grant type 1/type 2 from gNB</w:t>
            </w:r>
          </w:p>
          <w:p w14:paraId="6F5E08B4" w14:textId="77777777" w:rsidR="00AB2091" w:rsidRPr="00AB2091" w:rsidRDefault="00AB2091" w:rsidP="00AB2091">
            <w:pPr>
              <w:widowControl/>
              <w:numPr>
                <w:ilvl w:val="1"/>
                <w:numId w:val="10"/>
              </w:numPr>
              <w:rPr>
                <w:sz w:val="16"/>
                <w:szCs w:val="16"/>
              </w:rPr>
            </w:pPr>
            <w:r w:rsidRPr="00AB2091">
              <w:rPr>
                <w:sz w:val="16"/>
                <w:szCs w:val="16"/>
              </w:rPr>
              <w:lastRenderedPageBreak/>
              <w:t>Up to further discussion which one or more of these shall be applicable</w:t>
            </w:r>
          </w:p>
          <w:p w14:paraId="0580DA7B" w14:textId="77777777" w:rsidR="00AB2091" w:rsidRPr="00AB2091" w:rsidRDefault="00AB2091" w:rsidP="00AB2091">
            <w:pPr>
              <w:rPr>
                <w:sz w:val="16"/>
                <w:szCs w:val="16"/>
                <w:lang w:eastAsia="x-none"/>
              </w:rPr>
            </w:pPr>
          </w:p>
          <w:p w14:paraId="42FF0F15" w14:textId="77777777" w:rsidR="00AB2091" w:rsidRPr="00AB2091" w:rsidRDefault="00AB2091" w:rsidP="00AB2091">
            <w:pPr>
              <w:pStyle w:val="0Maintext"/>
              <w:rPr>
                <w:b/>
                <w:sz w:val="16"/>
                <w:szCs w:val="16"/>
                <w:u w:val="single"/>
                <w:lang w:eastAsia="zh-CN"/>
              </w:rPr>
            </w:pPr>
            <w:r w:rsidRPr="00AB2091">
              <w:rPr>
                <w:b/>
                <w:sz w:val="16"/>
                <w:szCs w:val="16"/>
                <w:highlight w:val="green"/>
                <w:u w:val="single"/>
                <w:lang w:eastAsia="zh-CN"/>
              </w:rPr>
              <w:t>Agreement</w:t>
            </w:r>
          </w:p>
          <w:p w14:paraId="4DF27936" w14:textId="77777777" w:rsidR="00AB2091" w:rsidRPr="00AB2091" w:rsidRDefault="00AB2091" w:rsidP="00AB2091">
            <w:pPr>
              <w:rPr>
                <w:sz w:val="16"/>
                <w:szCs w:val="16"/>
              </w:rPr>
            </w:pPr>
            <w:r w:rsidRPr="00AB2091">
              <w:rPr>
                <w:sz w:val="16"/>
                <w:szCs w:val="16"/>
              </w:rPr>
              <w:t>For a dedicated resource pool for SL positioning,</w:t>
            </w:r>
          </w:p>
          <w:p w14:paraId="6A20EBA0" w14:textId="77777777" w:rsidR="00AB2091" w:rsidRPr="00AB2091" w:rsidRDefault="00AB2091" w:rsidP="00AB2091">
            <w:pPr>
              <w:widowControl/>
              <w:numPr>
                <w:ilvl w:val="0"/>
                <w:numId w:val="11"/>
              </w:numPr>
              <w:spacing w:after="160" w:line="252" w:lineRule="auto"/>
              <w:contextualSpacing/>
              <w:rPr>
                <w:rFonts w:eastAsia="SimSun"/>
                <w:sz w:val="16"/>
                <w:szCs w:val="16"/>
              </w:rPr>
            </w:pPr>
            <w:r w:rsidRPr="00AB2091">
              <w:rPr>
                <w:rFonts w:eastAsia="SimSun"/>
                <w:sz w:val="16"/>
                <w:szCs w:val="16"/>
              </w:rPr>
              <w:t>With regards to which channels can be included in the resource pool in addition to SL-PRS, consider the following options:</w:t>
            </w:r>
          </w:p>
          <w:p w14:paraId="0BFC3F41" w14:textId="77777777" w:rsidR="00AB2091" w:rsidRPr="00AB2091" w:rsidRDefault="00AB2091" w:rsidP="00AB2091">
            <w:pPr>
              <w:widowControl/>
              <w:numPr>
                <w:ilvl w:val="1"/>
                <w:numId w:val="11"/>
              </w:numPr>
              <w:spacing w:line="252" w:lineRule="auto"/>
              <w:contextualSpacing/>
              <w:rPr>
                <w:rFonts w:eastAsia="SimSun"/>
                <w:sz w:val="16"/>
                <w:szCs w:val="16"/>
              </w:rPr>
            </w:pPr>
            <w:r w:rsidRPr="00AB2091">
              <w:rPr>
                <w:rFonts w:eastAsia="SimSun"/>
                <w:sz w:val="16"/>
                <w:szCs w:val="16"/>
              </w:rPr>
              <w:t>Opt. 1: No other channel can be included beyond SL-PRS</w:t>
            </w:r>
          </w:p>
          <w:p w14:paraId="67136A31" w14:textId="77777777" w:rsidR="00AB2091" w:rsidRPr="00AB2091" w:rsidRDefault="00AB2091" w:rsidP="00AB2091">
            <w:pPr>
              <w:widowControl/>
              <w:numPr>
                <w:ilvl w:val="1"/>
                <w:numId w:val="11"/>
              </w:numPr>
              <w:spacing w:line="252" w:lineRule="auto"/>
              <w:contextualSpacing/>
              <w:rPr>
                <w:rFonts w:eastAsia="SimSun"/>
                <w:sz w:val="16"/>
                <w:szCs w:val="16"/>
              </w:rPr>
            </w:pPr>
            <w:r w:rsidRPr="00AB2091">
              <w:rPr>
                <w:rFonts w:eastAsia="SimSun"/>
                <w:sz w:val="16"/>
                <w:szCs w:val="16"/>
              </w:rPr>
              <w:t>Opt. 2: PSCCH which carries SCI associated with SL-PRS transmission(s) is included</w:t>
            </w:r>
          </w:p>
          <w:p w14:paraId="6EDDC1E0" w14:textId="77777777" w:rsidR="00AB2091" w:rsidRPr="00AB2091" w:rsidRDefault="00AB2091" w:rsidP="00AB2091">
            <w:pPr>
              <w:widowControl/>
              <w:numPr>
                <w:ilvl w:val="1"/>
                <w:numId w:val="11"/>
              </w:numPr>
              <w:spacing w:line="252" w:lineRule="auto"/>
              <w:contextualSpacing/>
              <w:rPr>
                <w:rFonts w:eastAsia="SimSun"/>
                <w:sz w:val="16"/>
                <w:szCs w:val="16"/>
              </w:rPr>
            </w:pPr>
            <w:r w:rsidRPr="00AB2091">
              <w:rPr>
                <w:rFonts w:eastAsia="SimSun"/>
                <w:sz w:val="16"/>
                <w:szCs w:val="16"/>
              </w:rPr>
              <w:t>Opt. 3: PSCCH which carries SCI associated with SL-PRS transmission(s) and PSSCH associated with SL-PRS transmission(s) are included</w:t>
            </w:r>
          </w:p>
          <w:p w14:paraId="4C6393AD" w14:textId="77777777" w:rsidR="00AB2091" w:rsidRPr="00AB2091" w:rsidRDefault="00AB2091" w:rsidP="00AB2091">
            <w:pPr>
              <w:widowControl/>
              <w:numPr>
                <w:ilvl w:val="2"/>
                <w:numId w:val="11"/>
              </w:numPr>
              <w:spacing w:line="252" w:lineRule="auto"/>
              <w:contextualSpacing/>
              <w:rPr>
                <w:rFonts w:eastAsia="SimSun"/>
                <w:sz w:val="16"/>
                <w:szCs w:val="16"/>
              </w:rPr>
            </w:pPr>
            <w:r w:rsidRPr="00AB2091">
              <w:rPr>
                <w:rFonts w:eastAsia="SimSun"/>
                <w:sz w:val="16"/>
                <w:szCs w:val="16"/>
              </w:rPr>
              <w:t>FFS: Details</w:t>
            </w:r>
          </w:p>
          <w:p w14:paraId="232543DE" w14:textId="77777777" w:rsidR="00AB2091" w:rsidRPr="00AB2091" w:rsidRDefault="00AB2091" w:rsidP="00AB2091">
            <w:pPr>
              <w:widowControl/>
              <w:numPr>
                <w:ilvl w:val="2"/>
                <w:numId w:val="11"/>
              </w:numPr>
              <w:spacing w:line="252" w:lineRule="auto"/>
              <w:contextualSpacing/>
              <w:rPr>
                <w:rFonts w:eastAsia="SimSun"/>
                <w:sz w:val="16"/>
                <w:szCs w:val="16"/>
              </w:rPr>
            </w:pPr>
            <w:r w:rsidRPr="00AB2091">
              <w:rPr>
                <w:rFonts w:eastAsia="SimSun"/>
                <w:sz w:val="16"/>
                <w:szCs w:val="16"/>
              </w:rPr>
              <w:t>FFS: definition of PSSCH associated with SL-PRS transmission(s)</w:t>
            </w:r>
          </w:p>
          <w:p w14:paraId="67A96454" w14:textId="77777777" w:rsidR="00AB2091" w:rsidRPr="00AB2091" w:rsidRDefault="00AB2091" w:rsidP="00AB2091">
            <w:pPr>
              <w:widowControl/>
              <w:numPr>
                <w:ilvl w:val="0"/>
                <w:numId w:val="11"/>
              </w:numPr>
              <w:spacing w:line="252" w:lineRule="auto"/>
              <w:contextualSpacing/>
              <w:rPr>
                <w:rFonts w:eastAsia="SimSun"/>
                <w:sz w:val="16"/>
                <w:szCs w:val="16"/>
              </w:rPr>
            </w:pPr>
            <w:r w:rsidRPr="00AB2091">
              <w:rPr>
                <w:rFonts w:eastAsia="SimSun"/>
                <w:sz w:val="16"/>
                <w:szCs w:val="16"/>
              </w:rPr>
              <w:t>Note: Companies are encouraged to provide their analysis and views on the above</w:t>
            </w:r>
          </w:p>
          <w:p w14:paraId="07E9C9BF" w14:textId="2EED6666" w:rsidR="00AB2091" w:rsidRPr="00AB2091" w:rsidRDefault="00AB2091" w:rsidP="00B926BD">
            <w:pPr>
              <w:widowControl/>
              <w:rPr>
                <w:rFonts w:ascii="Times New Roman" w:eastAsia="Batang" w:hAnsi="Times New Roman" w:cs="Times New Roman"/>
                <w:kern w:val="0"/>
                <w:sz w:val="16"/>
                <w:szCs w:val="16"/>
                <w:lang w:eastAsia="en-US"/>
              </w:rPr>
            </w:pPr>
          </w:p>
          <w:p w14:paraId="647E31DE" w14:textId="584BF12E" w:rsidR="00AB2091" w:rsidRPr="00AB2091" w:rsidRDefault="00AB2091" w:rsidP="00B926BD">
            <w:pPr>
              <w:widowControl/>
              <w:rPr>
                <w:rFonts w:ascii="Times New Roman" w:eastAsia="Batang" w:hAnsi="Times New Roman" w:cs="Times New Roman"/>
                <w:kern w:val="0"/>
                <w:sz w:val="16"/>
                <w:szCs w:val="16"/>
                <w:lang w:val="en-GB" w:eastAsia="en-US"/>
              </w:rPr>
            </w:pPr>
          </w:p>
          <w:p w14:paraId="681DD2A7" w14:textId="77777777" w:rsidR="00AB2091" w:rsidRPr="00AB2091" w:rsidRDefault="00AB2091" w:rsidP="00AB2091">
            <w:pPr>
              <w:pStyle w:val="0Maintext"/>
              <w:rPr>
                <w:b/>
                <w:sz w:val="16"/>
                <w:szCs w:val="16"/>
                <w:u w:val="single"/>
                <w:lang w:eastAsia="zh-CN"/>
              </w:rPr>
            </w:pPr>
            <w:r w:rsidRPr="00AB2091">
              <w:rPr>
                <w:b/>
                <w:sz w:val="16"/>
                <w:szCs w:val="16"/>
                <w:highlight w:val="green"/>
                <w:u w:val="single"/>
                <w:lang w:eastAsia="zh-CN"/>
              </w:rPr>
              <w:t>Agreement</w:t>
            </w:r>
          </w:p>
          <w:p w14:paraId="5B273598" w14:textId="77777777" w:rsidR="00AB2091" w:rsidRPr="00AB2091" w:rsidRDefault="00AB2091" w:rsidP="00AB2091">
            <w:pPr>
              <w:rPr>
                <w:sz w:val="16"/>
                <w:szCs w:val="16"/>
              </w:rPr>
            </w:pPr>
            <w:r w:rsidRPr="00AB2091">
              <w:rPr>
                <w:sz w:val="16"/>
                <w:szCs w:val="16"/>
              </w:rPr>
              <w:t>With regards to SL signaling of the reservation/indication of SL-PRS resource(s) for dedicated resource pool and shared resource pool (if supported) for positioning:</w:t>
            </w:r>
          </w:p>
          <w:p w14:paraId="0A3FFBC3" w14:textId="77777777" w:rsidR="00AB2091" w:rsidRPr="00AB2091" w:rsidRDefault="00AB2091" w:rsidP="00AB2091">
            <w:pPr>
              <w:widowControl/>
              <w:numPr>
                <w:ilvl w:val="0"/>
                <w:numId w:val="11"/>
              </w:numPr>
              <w:spacing w:after="160" w:line="252" w:lineRule="auto"/>
              <w:contextualSpacing/>
              <w:rPr>
                <w:rFonts w:eastAsia="SimSun"/>
                <w:sz w:val="16"/>
                <w:szCs w:val="16"/>
              </w:rPr>
            </w:pPr>
            <w:r w:rsidRPr="00AB2091">
              <w:rPr>
                <w:rFonts w:eastAsia="SimSun"/>
                <w:sz w:val="16"/>
                <w:szCs w:val="16"/>
              </w:rPr>
              <w:t>Option A.1: SCI can be used for reserving/indicating one or more SL-PRS resource(s)</w:t>
            </w:r>
          </w:p>
          <w:p w14:paraId="53AA1EC3" w14:textId="77777777" w:rsidR="00AB2091" w:rsidRPr="00AB2091" w:rsidRDefault="00AB2091" w:rsidP="00AB2091">
            <w:pPr>
              <w:widowControl/>
              <w:numPr>
                <w:ilvl w:val="1"/>
                <w:numId w:val="11"/>
              </w:numPr>
              <w:spacing w:line="252" w:lineRule="auto"/>
              <w:contextualSpacing/>
              <w:rPr>
                <w:rFonts w:eastAsia="SimSun"/>
                <w:sz w:val="16"/>
                <w:szCs w:val="16"/>
              </w:rPr>
            </w:pPr>
            <w:r w:rsidRPr="00AB2091">
              <w:rPr>
                <w:rFonts w:eastAsia="SimSun"/>
                <w:sz w:val="16"/>
                <w:szCs w:val="16"/>
              </w:rPr>
              <w:t>Note: This does NOT mean that only SCI is being used. There can still be higher layer signaling for the purpose of indicating a part of SL-PRS configuration.</w:t>
            </w:r>
          </w:p>
          <w:p w14:paraId="406AFE26" w14:textId="77777777" w:rsidR="00AB2091" w:rsidRPr="00AB2091" w:rsidRDefault="00AB2091" w:rsidP="00AB2091">
            <w:pPr>
              <w:widowControl/>
              <w:numPr>
                <w:ilvl w:val="1"/>
                <w:numId w:val="11"/>
              </w:numPr>
              <w:spacing w:line="252" w:lineRule="auto"/>
              <w:contextualSpacing/>
              <w:rPr>
                <w:rFonts w:eastAsia="SimSun"/>
                <w:sz w:val="16"/>
                <w:szCs w:val="16"/>
              </w:rPr>
            </w:pPr>
            <w:r w:rsidRPr="00AB2091">
              <w:rPr>
                <w:rFonts w:eastAsia="SimSun"/>
                <w:sz w:val="16"/>
                <w:szCs w:val="16"/>
              </w:rPr>
              <w:t>FFS: Whether SCI is single stage SCI or two stage SCI</w:t>
            </w:r>
          </w:p>
          <w:p w14:paraId="63A4D371" w14:textId="77777777" w:rsidR="00AB2091" w:rsidRPr="00AB2091" w:rsidRDefault="00AB2091" w:rsidP="00AB2091">
            <w:pPr>
              <w:widowControl/>
              <w:numPr>
                <w:ilvl w:val="0"/>
                <w:numId w:val="11"/>
              </w:numPr>
              <w:spacing w:after="160" w:line="252" w:lineRule="auto"/>
              <w:contextualSpacing/>
              <w:rPr>
                <w:rFonts w:eastAsia="SimSun"/>
                <w:sz w:val="16"/>
                <w:szCs w:val="16"/>
              </w:rPr>
            </w:pPr>
            <w:r w:rsidRPr="00AB2091">
              <w:rPr>
                <w:rFonts w:eastAsia="SimSun"/>
                <w:sz w:val="16"/>
                <w:szCs w:val="16"/>
              </w:rPr>
              <w:t>FFS: SL-MAC-CE or other higher-layer signaling reservation/indication</w:t>
            </w:r>
          </w:p>
          <w:p w14:paraId="74706240" w14:textId="16762AB6" w:rsidR="00AB2091" w:rsidRPr="00AB2091" w:rsidRDefault="00AB2091" w:rsidP="00B926BD">
            <w:pPr>
              <w:widowControl/>
              <w:rPr>
                <w:rFonts w:ascii="Times New Roman" w:eastAsia="Batang" w:hAnsi="Times New Roman" w:cs="Times New Roman"/>
                <w:kern w:val="0"/>
                <w:sz w:val="16"/>
                <w:szCs w:val="16"/>
                <w:lang w:eastAsia="en-US"/>
              </w:rPr>
            </w:pPr>
          </w:p>
          <w:p w14:paraId="4E514C87" w14:textId="1FF1AAAA" w:rsidR="00AB2091" w:rsidRPr="00B76CC5" w:rsidRDefault="00AB2091" w:rsidP="00B926BD">
            <w:pPr>
              <w:widowControl/>
              <w:rPr>
                <w:rFonts w:ascii="Times New Roman" w:eastAsia="Batang" w:hAnsi="Times New Roman" w:cs="Times New Roman"/>
                <w:kern w:val="0"/>
                <w:sz w:val="16"/>
                <w:szCs w:val="16"/>
                <w:lang w:val="en-GB" w:eastAsia="en-US"/>
              </w:rPr>
            </w:pPr>
          </w:p>
          <w:p w14:paraId="30F71B4E" w14:textId="77777777" w:rsidR="00B76CC5" w:rsidRPr="00B76CC5" w:rsidRDefault="00B76CC5" w:rsidP="00B76CC5">
            <w:pPr>
              <w:pStyle w:val="0Maintext"/>
              <w:rPr>
                <w:b/>
                <w:sz w:val="16"/>
                <w:szCs w:val="16"/>
                <w:u w:val="single"/>
                <w:lang w:eastAsia="zh-CN"/>
              </w:rPr>
            </w:pPr>
            <w:r w:rsidRPr="00B76CC5">
              <w:rPr>
                <w:b/>
                <w:sz w:val="16"/>
                <w:szCs w:val="16"/>
                <w:highlight w:val="green"/>
                <w:u w:val="single"/>
                <w:lang w:eastAsia="zh-CN"/>
              </w:rPr>
              <w:t>Agreement</w:t>
            </w:r>
          </w:p>
          <w:p w14:paraId="12DF5E59" w14:textId="77777777" w:rsidR="00B76CC5" w:rsidRPr="00B76CC5" w:rsidRDefault="00B76CC5" w:rsidP="00B76CC5">
            <w:pPr>
              <w:rPr>
                <w:rFonts w:ascii="Times New Roman" w:hAnsi="Times New Roman"/>
                <w:sz w:val="16"/>
                <w:szCs w:val="16"/>
              </w:rPr>
            </w:pPr>
            <w:r w:rsidRPr="00B76CC5">
              <w:rPr>
                <w:sz w:val="16"/>
                <w:szCs w:val="16"/>
              </w:rPr>
              <w:t>At least for a dedicated resource pool for positioning,</w:t>
            </w:r>
          </w:p>
          <w:p w14:paraId="1E333C19" w14:textId="77777777" w:rsidR="00B76CC5" w:rsidRPr="00B76CC5" w:rsidRDefault="00B76CC5" w:rsidP="00B76CC5">
            <w:pPr>
              <w:widowControl/>
              <w:numPr>
                <w:ilvl w:val="0"/>
                <w:numId w:val="12"/>
              </w:numPr>
              <w:spacing w:line="252" w:lineRule="auto"/>
              <w:rPr>
                <w:rFonts w:ascii="Calibri" w:hAnsi="Calibri" w:cs="Calibri"/>
                <w:sz w:val="16"/>
                <w:szCs w:val="16"/>
              </w:rPr>
            </w:pPr>
            <w:r w:rsidRPr="00B76CC5">
              <w:rPr>
                <w:sz w:val="16"/>
                <w:szCs w:val="16"/>
              </w:rPr>
              <w:t xml:space="preserve">With regards to the bandwidth of SL-PRS transmission, downselect from the following alternatives: </w:t>
            </w:r>
          </w:p>
          <w:p w14:paraId="2E9554AA" w14:textId="77777777" w:rsidR="00B76CC5" w:rsidRPr="00B76CC5" w:rsidRDefault="00B76CC5" w:rsidP="00B76CC5">
            <w:pPr>
              <w:widowControl/>
              <w:numPr>
                <w:ilvl w:val="1"/>
                <w:numId w:val="12"/>
              </w:numPr>
              <w:spacing w:line="252" w:lineRule="auto"/>
              <w:rPr>
                <w:sz w:val="16"/>
                <w:szCs w:val="16"/>
              </w:rPr>
            </w:pPr>
            <w:r w:rsidRPr="00B76CC5">
              <w:rPr>
                <w:sz w:val="16"/>
                <w:szCs w:val="16"/>
              </w:rPr>
              <w:t>Alt. 1: The bandwidth of SL-PRS can be same or smaller than that of the resource pool</w:t>
            </w:r>
          </w:p>
          <w:p w14:paraId="31DDBF79" w14:textId="77777777" w:rsidR="00B76CC5" w:rsidRPr="00B76CC5" w:rsidRDefault="00B76CC5" w:rsidP="00B76CC5">
            <w:pPr>
              <w:widowControl/>
              <w:numPr>
                <w:ilvl w:val="1"/>
                <w:numId w:val="12"/>
              </w:numPr>
              <w:spacing w:line="252" w:lineRule="auto"/>
              <w:rPr>
                <w:sz w:val="16"/>
                <w:szCs w:val="16"/>
              </w:rPr>
            </w:pPr>
            <w:r w:rsidRPr="00B76CC5">
              <w:rPr>
                <w:sz w:val="16"/>
                <w:szCs w:val="16"/>
              </w:rPr>
              <w:t xml:space="preserve">Alt. 2: The bandwidth of SL-PRS shall be the same as that of the resource pool </w:t>
            </w:r>
          </w:p>
          <w:p w14:paraId="230743E6" w14:textId="77777777" w:rsidR="00B76CC5" w:rsidRPr="00B76CC5" w:rsidRDefault="00B76CC5" w:rsidP="00B76CC5">
            <w:pPr>
              <w:widowControl/>
              <w:numPr>
                <w:ilvl w:val="0"/>
                <w:numId w:val="12"/>
              </w:numPr>
              <w:spacing w:line="252" w:lineRule="auto"/>
              <w:rPr>
                <w:sz w:val="16"/>
                <w:szCs w:val="16"/>
              </w:rPr>
            </w:pPr>
            <w:r w:rsidRPr="00B76CC5">
              <w:rPr>
                <w:sz w:val="16"/>
                <w:szCs w:val="16"/>
              </w:rPr>
              <w:t>Note: Companies are encouraged to provide their analysis and views on the above alternatives</w:t>
            </w:r>
          </w:p>
          <w:p w14:paraId="68C49835" w14:textId="77777777" w:rsidR="00B76CC5" w:rsidRPr="00B76CC5" w:rsidRDefault="00B76CC5" w:rsidP="00B76CC5">
            <w:pPr>
              <w:widowControl/>
              <w:numPr>
                <w:ilvl w:val="0"/>
                <w:numId w:val="12"/>
              </w:numPr>
              <w:spacing w:line="252" w:lineRule="auto"/>
              <w:rPr>
                <w:sz w:val="16"/>
                <w:szCs w:val="16"/>
              </w:rPr>
            </w:pPr>
            <w:r w:rsidRPr="00B76CC5">
              <w:rPr>
                <w:sz w:val="16"/>
                <w:szCs w:val="16"/>
              </w:rPr>
              <w:t>FFS: Bandwidth of SL-PRS transmission for shared resource pool (if supported)</w:t>
            </w:r>
          </w:p>
          <w:p w14:paraId="152D0A83" w14:textId="7BF8F364" w:rsidR="00AB2091" w:rsidRPr="00B76CC5" w:rsidRDefault="00AB2091" w:rsidP="00B926BD">
            <w:pPr>
              <w:widowControl/>
              <w:rPr>
                <w:rFonts w:ascii="Times New Roman" w:eastAsia="Batang" w:hAnsi="Times New Roman" w:cs="Times New Roman"/>
                <w:kern w:val="0"/>
                <w:sz w:val="16"/>
                <w:szCs w:val="16"/>
                <w:lang w:eastAsia="en-US"/>
              </w:rPr>
            </w:pPr>
          </w:p>
          <w:p w14:paraId="189E3F30" w14:textId="77777777" w:rsidR="00AB2091" w:rsidRPr="00B926BD" w:rsidRDefault="00AB2091" w:rsidP="00B926BD">
            <w:pPr>
              <w:widowControl/>
              <w:rPr>
                <w:rFonts w:ascii="Times New Roman" w:eastAsia="Batang" w:hAnsi="Times New Roman" w:cs="Times New Roman"/>
                <w:kern w:val="0"/>
                <w:sz w:val="16"/>
                <w:szCs w:val="16"/>
                <w:lang w:val="en-GB" w:eastAsia="en-US"/>
              </w:rPr>
            </w:pPr>
          </w:p>
          <w:p w14:paraId="0E50382B" w14:textId="35AC7187" w:rsidR="00B926BD" w:rsidRPr="00B926BD" w:rsidRDefault="00B926BD" w:rsidP="006B7FBE">
            <w:pPr>
              <w:jc w:val="both"/>
              <w:rPr>
                <w:sz w:val="16"/>
                <w:szCs w:val="16"/>
                <w:lang w:val="en-GB"/>
              </w:rPr>
            </w:pPr>
          </w:p>
        </w:tc>
      </w:tr>
    </w:tbl>
    <w:p w14:paraId="076BBABB" w14:textId="213BA4D5" w:rsidR="006B7FBE" w:rsidRDefault="006B7FBE" w:rsidP="006B7FBE">
      <w:pPr>
        <w:jc w:val="both"/>
        <w:rPr>
          <w:sz w:val="22"/>
          <w:lang w:val="en-GB"/>
        </w:rPr>
      </w:pPr>
    </w:p>
    <w:p w14:paraId="3E70740F" w14:textId="1975E4F5" w:rsidR="00121D1B" w:rsidRDefault="00606F2C" w:rsidP="006B7FBE">
      <w:pPr>
        <w:jc w:val="both"/>
        <w:rPr>
          <w:sz w:val="22"/>
          <w:lang w:val="en-GB"/>
        </w:rPr>
      </w:pPr>
      <w:r>
        <w:rPr>
          <w:sz w:val="22"/>
          <w:lang w:val="en-GB"/>
        </w:rPr>
        <w:t>In this contribution, we provide our view for the resource allocation design.</w:t>
      </w:r>
    </w:p>
    <w:p w14:paraId="530D8E20" w14:textId="77777777" w:rsidR="00A46019" w:rsidRPr="00866945" w:rsidRDefault="00A46019" w:rsidP="00D21862">
      <w:pPr>
        <w:jc w:val="both"/>
        <w:rPr>
          <w:sz w:val="22"/>
          <w:lang w:val="en-GB"/>
        </w:rPr>
      </w:pPr>
    </w:p>
    <w:bookmarkEnd w:id="3"/>
    <w:bookmarkEnd w:id="4"/>
    <w:bookmarkEnd w:id="5"/>
    <w:bookmarkEnd w:id="6"/>
    <w:bookmarkEnd w:id="7"/>
    <w:bookmarkEnd w:id="8"/>
    <w:bookmarkEnd w:id="9"/>
    <w:p w14:paraId="2A60B81B" w14:textId="7F28CA1F" w:rsidR="003A3538" w:rsidRDefault="008057E5" w:rsidP="003A3538">
      <w:pPr>
        <w:pStyle w:val="Heading1"/>
        <w:numPr>
          <w:ilvl w:val="0"/>
          <w:numId w:val="1"/>
        </w:numPr>
        <w:spacing w:before="0" w:after="120"/>
        <w:ind w:left="284" w:hanging="284"/>
        <w:rPr>
          <w:rFonts w:eastAsia="PMingLiU"/>
          <w:sz w:val="32"/>
          <w:szCs w:val="32"/>
          <w:lang w:val="en-US" w:eastAsia="zh-TW"/>
        </w:rPr>
      </w:pPr>
      <w:r>
        <w:rPr>
          <w:rFonts w:eastAsia="PMingLiU"/>
          <w:sz w:val="32"/>
          <w:szCs w:val="32"/>
          <w:lang w:val="en-US" w:eastAsia="zh-TW"/>
        </w:rPr>
        <w:t>Dedicated r</w:t>
      </w:r>
      <w:r w:rsidR="003A3538">
        <w:rPr>
          <w:rFonts w:eastAsia="PMingLiU" w:hint="eastAsia"/>
          <w:sz w:val="32"/>
          <w:szCs w:val="32"/>
          <w:lang w:val="en-US" w:eastAsia="zh-TW"/>
        </w:rPr>
        <w:t>e</w:t>
      </w:r>
      <w:r w:rsidR="003A3538">
        <w:rPr>
          <w:rFonts w:eastAsia="PMingLiU"/>
          <w:sz w:val="32"/>
          <w:szCs w:val="32"/>
          <w:lang w:val="en-US" w:eastAsia="zh-TW"/>
        </w:rPr>
        <w:t>source pool design</w:t>
      </w:r>
    </w:p>
    <w:p w14:paraId="5ADF0C55" w14:textId="7261A10C" w:rsidR="008057E5" w:rsidRPr="00970DB2" w:rsidRDefault="004540F0" w:rsidP="004B1777">
      <w:pPr>
        <w:rPr>
          <w:rFonts w:cstheme="minorHAnsi"/>
          <w:sz w:val="22"/>
        </w:rPr>
      </w:pPr>
      <w:r w:rsidRPr="00970DB2">
        <w:rPr>
          <w:rFonts w:cstheme="minorHAnsi"/>
          <w:sz w:val="22"/>
        </w:rPr>
        <w:t>The resources in a resource pool are specified in both time and frequency domain. F</w:t>
      </w:r>
      <w:r w:rsidR="0046274E" w:rsidRPr="00970DB2">
        <w:rPr>
          <w:rFonts w:cstheme="minorHAnsi"/>
          <w:sz w:val="22"/>
        </w:rPr>
        <w:t xml:space="preserve">or dedicated resource pool for allocating SL-PRS, </w:t>
      </w:r>
      <w:r w:rsidR="005004A8" w:rsidRPr="00970DB2">
        <w:rPr>
          <w:rFonts w:cstheme="minorHAnsi"/>
          <w:sz w:val="22"/>
        </w:rPr>
        <w:t>the following could be considered,</w:t>
      </w:r>
    </w:p>
    <w:p w14:paraId="473BA977" w14:textId="4369CD57" w:rsidR="005004A8" w:rsidRPr="00970DB2" w:rsidRDefault="005004A8" w:rsidP="004B1777">
      <w:pPr>
        <w:pStyle w:val="bullet1"/>
        <w:ind w:left="360"/>
        <w:rPr>
          <w:rFonts w:asciiTheme="minorHAnsi" w:hAnsiTheme="minorHAnsi" w:cstheme="minorHAnsi"/>
          <w:sz w:val="22"/>
          <w:szCs w:val="22"/>
        </w:rPr>
      </w:pPr>
      <w:r w:rsidRPr="00970DB2">
        <w:rPr>
          <w:rFonts w:asciiTheme="minorHAnsi" w:hAnsiTheme="minorHAnsi" w:cstheme="minorHAnsi"/>
          <w:sz w:val="22"/>
          <w:szCs w:val="22"/>
        </w:rPr>
        <w:t>The basic unit in time domain for dedicated resource pool is a slot</w:t>
      </w:r>
    </w:p>
    <w:p w14:paraId="0960B41E" w14:textId="2D430EC5" w:rsidR="00A04147" w:rsidRPr="00970DB2" w:rsidRDefault="005004A8" w:rsidP="004B1777">
      <w:pPr>
        <w:pStyle w:val="bullet1"/>
        <w:ind w:left="360"/>
        <w:rPr>
          <w:rFonts w:asciiTheme="minorHAnsi" w:hAnsiTheme="minorHAnsi" w:cstheme="minorHAnsi"/>
          <w:sz w:val="22"/>
          <w:szCs w:val="22"/>
        </w:rPr>
      </w:pPr>
      <w:bookmarkStart w:id="10" w:name="_Hlk127446840"/>
      <w:r w:rsidRPr="00970DB2">
        <w:rPr>
          <w:rFonts w:asciiTheme="minorHAnsi" w:hAnsiTheme="minorHAnsi" w:cstheme="minorHAnsi"/>
          <w:sz w:val="22"/>
          <w:szCs w:val="22"/>
          <w:lang w:val="en-US"/>
        </w:rPr>
        <w:t>A slot for dedicated resource pool contains the control region for PSCCH and the symbols for</w:t>
      </w:r>
      <w:bookmarkEnd w:id="10"/>
      <w:r w:rsidRPr="00970DB2">
        <w:rPr>
          <w:rFonts w:asciiTheme="minorHAnsi" w:hAnsiTheme="minorHAnsi" w:cstheme="minorHAnsi"/>
          <w:sz w:val="22"/>
          <w:szCs w:val="22"/>
          <w:lang w:val="en-US"/>
        </w:rPr>
        <w:t xml:space="preserve"> allocating SL-PRS</w:t>
      </w:r>
    </w:p>
    <w:p w14:paraId="561DA719" w14:textId="5A8E1878" w:rsidR="005004A8" w:rsidRPr="00970DB2" w:rsidRDefault="007B12BE" w:rsidP="004B1777">
      <w:pPr>
        <w:pStyle w:val="bullet1"/>
        <w:ind w:left="360"/>
        <w:rPr>
          <w:rFonts w:asciiTheme="minorHAnsi" w:hAnsiTheme="minorHAnsi" w:cstheme="minorHAnsi"/>
          <w:sz w:val="22"/>
          <w:szCs w:val="22"/>
        </w:rPr>
      </w:pPr>
      <w:r w:rsidRPr="00970DB2">
        <w:rPr>
          <w:rFonts w:asciiTheme="minorHAnsi" w:hAnsiTheme="minorHAnsi" w:cstheme="minorHAnsi"/>
          <w:sz w:val="22"/>
          <w:szCs w:val="22"/>
        </w:rPr>
        <w:t xml:space="preserve">The SL-PRS allocation within a slot of dedicated resource pool could be </w:t>
      </w:r>
      <w:r w:rsidR="009D320B" w:rsidRPr="00970DB2">
        <w:rPr>
          <w:rFonts w:asciiTheme="minorHAnsi" w:hAnsiTheme="minorHAnsi" w:cstheme="minorHAnsi"/>
          <w:sz w:val="22"/>
          <w:szCs w:val="22"/>
        </w:rPr>
        <w:t xml:space="preserve">both </w:t>
      </w:r>
      <w:r w:rsidRPr="00970DB2">
        <w:rPr>
          <w:rFonts w:asciiTheme="minorHAnsi" w:hAnsiTheme="minorHAnsi" w:cstheme="minorHAnsi"/>
          <w:sz w:val="22"/>
          <w:szCs w:val="22"/>
        </w:rPr>
        <w:t>IFDMA and TDM</w:t>
      </w:r>
      <w:r w:rsidR="00926513">
        <w:rPr>
          <w:rFonts w:asciiTheme="minorHAnsi" w:hAnsiTheme="minorHAnsi" w:cstheme="minorHAnsi"/>
          <w:sz w:val="22"/>
          <w:szCs w:val="22"/>
        </w:rPr>
        <w:t xml:space="preserve"> based</w:t>
      </w:r>
    </w:p>
    <w:p w14:paraId="70650C4C" w14:textId="4B4A5F0C" w:rsidR="007B12BE" w:rsidRPr="00970DB2" w:rsidRDefault="009D320B" w:rsidP="004B1777">
      <w:pPr>
        <w:pStyle w:val="bullet2"/>
        <w:ind w:left="630" w:hanging="270"/>
        <w:rPr>
          <w:rFonts w:asciiTheme="minorHAnsi" w:hAnsiTheme="minorHAnsi" w:cstheme="minorHAnsi"/>
          <w:sz w:val="22"/>
          <w:szCs w:val="22"/>
        </w:rPr>
      </w:pPr>
      <w:r w:rsidRPr="00970DB2">
        <w:rPr>
          <w:rFonts w:asciiTheme="minorHAnsi" w:hAnsiTheme="minorHAnsi" w:cstheme="minorHAnsi"/>
          <w:sz w:val="22"/>
          <w:szCs w:val="22"/>
        </w:rPr>
        <w:t>The allocation in IFDMA manner could be due to the comb structure of SL-PRS. Then each UE could be allocated with a comb index</w:t>
      </w:r>
    </w:p>
    <w:p w14:paraId="7F2D27EC" w14:textId="317A680B" w:rsidR="000D7A44" w:rsidRPr="00970DB2" w:rsidRDefault="000D7A44" w:rsidP="004B1777">
      <w:pPr>
        <w:pStyle w:val="bullet3"/>
        <w:ind w:left="1080"/>
        <w:rPr>
          <w:rFonts w:asciiTheme="minorHAnsi" w:hAnsiTheme="minorHAnsi" w:cstheme="minorHAnsi"/>
          <w:sz w:val="22"/>
          <w:szCs w:val="22"/>
        </w:rPr>
      </w:pPr>
      <w:r w:rsidRPr="00970DB2">
        <w:rPr>
          <w:rFonts w:asciiTheme="minorHAnsi" w:hAnsiTheme="minorHAnsi" w:cstheme="minorHAnsi"/>
          <w:sz w:val="22"/>
          <w:szCs w:val="22"/>
        </w:rPr>
        <w:t>A resource with staggered structure has different RE offset in different symbol. The comb index could be based on first symbol</w:t>
      </w:r>
      <w:r w:rsidR="00381474" w:rsidRPr="00970DB2">
        <w:rPr>
          <w:rFonts w:asciiTheme="minorHAnsi" w:hAnsiTheme="minorHAnsi" w:cstheme="minorHAnsi"/>
          <w:sz w:val="22"/>
          <w:szCs w:val="22"/>
        </w:rPr>
        <w:t xml:space="preserve"> for allocating a resource</w:t>
      </w:r>
      <w:r w:rsidRPr="00970DB2">
        <w:rPr>
          <w:rFonts w:asciiTheme="minorHAnsi" w:hAnsiTheme="minorHAnsi" w:cstheme="minorHAnsi"/>
          <w:sz w:val="22"/>
          <w:szCs w:val="22"/>
        </w:rPr>
        <w:t>, since the RE offset pattern has a rule</w:t>
      </w:r>
    </w:p>
    <w:p w14:paraId="17DE32E3" w14:textId="2665D714" w:rsidR="009D320B" w:rsidRPr="00970DB2" w:rsidRDefault="009D320B" w:rsidP="004B1777">
      <w:pPr>
        <w:pStyle w:val="bullet2"/>
        <w:ind w:left="630" w:hanging="270"/>
        <w:rPr>
          <w:rFonts w:asciiTheme="minorHAnsi" w:hAnsiTheme="minorHAnsi" w:cstheme="minorHAnsi"/>
          <w:sz w:val="22"/>
          <w:szCs w:val="22"/>
        </w:rPr>
      </w:pPr>
      <w:r w:rsidRPr="00970DB2">
        <w:rPr>
          <w:rFonts w:asciiTheme="minorHAnsi" w:hAnsiTheme="minorHAnsi" w:cstheme="minorHAnsi"/>
          <w:sz w:val="22"/>
          <w:szCs w:val="22"/>
        </w:rPr>
        <w:t>The allocation in TDM manner within a slot could be due to the short duration for a SL-PRS resource</w:t>
      </w:r>
    </w:p>
    <w:p w14:paraId="2BF8DE74" w14:textId="2396D6A1" w:rsidR="009D320B" w:rsidRPr="00970DB2" w:rsidRDefault="000D7A44" w:rsidP="004B1777">
      <w:pPr>
        <w:pStyle w:val="bullet3"/>
        <w:ind w:left="1080"/>
        <w:rPr>
          <w:rFonts w:asciiTheme="minorHAnsi" w:hAnsiTheme="minorHAnsi" w:cstheme="minorHAnsi"/>
          <w:sz w:val="22"/>
          <w:szCs w:val="22"/>
        </w:rPr>
      </w:pPr>
      <w:r w:rsidRPr="00970DB2">
        <w:rPr>
          <w:rFonts w:asciiTheme="minorHAnsi" w:hAnsiTheme="minorHAnsi" w:cstheme="minorHAnsi"/>
          <w:sz w:val="22"/>
          <w:szCs w:val="22"/>
        </w:rPr>
        <w:t>The short duration of a resource could be realized by partial staggering structure</w:t>
      </w:r>
      <w:r w:rsidR="00381474" w:rsidRPr="00970DB2">
        <w:rPr>
          <w:rFonts w:asciiTheme="minorHAnsi" w:hAnsiTheme="minorHAnsi" w:cstheme="minorHAnsi"/>
          <w:sz w:val="22"/>
          <w:szCs w:val="22"/>
        </w:rPr>
        <w:t xml:space="preserve"> to reduce the symbol number for a resource</w:t>
      </w:r>
    </w:p>
    <w:p w14:paraId="6CB494A9" w14:textId="7942D335" w:rsidR="00970DB2" w:rsidRPr="00970DB2" w:rsidRDefault="00970DB2" w:rsidP="004B1777">
      <w:pPr>
        <w:pStyle w:val="bullet1"/>
        <w:ind w:left="360" w:hanging="270"/>
        <w:rPr>
          <w:sz w:val="22"/>
          <w:szCs w:val="22"/>
        </w:rPr>
      </w:pPr>
      <w:r>
        <w:rPr>
          <w:sz w:val="22"/>
          <w:szCs w:val="22"/>
        </w:rPr>
        <w:t>All the cast type of SL-PRS can be allocated within a same dedicated resource pool</w:t>
      </w:r>
      <w:r w:rsidRPr="00970DB2">
        <w:rPr>
          <w:sz w:val="22"/>
          <w:szCs w:val="22"/>
        </w:rPr>
        <w:t xml:space="preserve"> </w:t>
      </w:r>
    </w:p>
    <w:p w14:paraId="4DEA7124" w14:textId="5AA053EA" w:rsidR="007700AB" w:rsidRDefault="007700AB" w:rsidP="004B1777">
      <w:pPr>
        <w:jc w:val="both"/>
        <w:rPr>
          <w:sz w:val="22"/>
        </w:rPr>
      </w:pPr>
    </w:p>
    <w:p w14:paraId="49762D1E" w14:textId="77777777" w:rsidR="00FD731C" w:rsidRDefault="00B515F7" w:rsidP="004B1777">
      <w:pPr>
        <w:jc w:val="both"/>
        <w:rPr>
          <w:sz w:val="22"/>
        </w:rPr>
      </w:pPr>
      <w:r>
        <w:rPr>
          <w:sz w:val="22"/>
        </w:rPr>
        <w:t xml:space="preserve">If the dedicated resource pool transmits SL-PRS and PSCCH only, then the SL-PRS BW could be equal to that of the pool. otherwise, the resource utilization rate becomes lower and the way to improve the utilization rate is to reduce the BW of the pool. </w:t>
      </w:r>
    </w:p>
    <w:p w14:paraId="04548827" w14:textId="77777777" w:rsidR="00FD731C" w:rsidRDefault="00FD731C" w:rsidP="004B1777">
      <w:pPr>
        <w:jc w:val="both"/>
        <w:rPr>
          <w:sz w:val="22"/>
        </w:rPr>
      </w:pPr>
    </w:p>
    <w:p w14:paraId="53C011D9" w14:textId="55ADB70E" w:rsidR="00B515F7" w:rsidRDefault="00FD731C" w:rsidP="004B1777">
      <w:pPr>
        <w:jc w:val="both"/>
        <w:rPr>
          <w:sz w:val="22"/>
        </w:rPr>
      </w:pPr>
      <w:r>
        <w:rPr>
          <w:sz w:val="22"/>
        </w:rPr>
        <w:t>Further, when SL-PRS BW is equal to that of the pool, the lowest PRB of the PSCCH associated to the SL-PRS transmission may not be the same as that of the SL-PRS.</w:t>
      </w:r>
    </w:p>
    <w:p w14:paraId="72B6C540" w14:textId="77777777" w:rsidR="00B515F7" w:rsidRDefault="00B515F7" w:rsidP="004B1777">
      <w:pPr>
        <w:jc w:val="both"/>
        <w:rPr>
          <w:sz w:val="22"/>
        </w:rPr>
      </w:pPr>
    </w:p>
    <w:p w14:paraId="778A5502" w14:textId="77777777" w:rsidR="00EA0AA2" w:rsidRDefault="00EA0AA2" w:rsidP="004B1777">
      <w:pPr>
        <w:jc w:val="both"/>
        <w:rPr>
          <w:rFonts w:cstheme="minorHAnsi"/>
          <w:sz w:val="22"/>
        </w:rPr>
      </w:pPr>
    </w:p>
    <w:p w14:paraId="6180050A" w14:textId="5C3AE8EE" w:rsidR="0065716B" w:rsidRDefault="00EA0AA2" w:rsidP="004B1777">
      <w:pPr>
        <w:jc w:val="both"/>
        <w:rPr>
          <w:rFonts w:cstheme="minorHAnsi"/>
          <w:sz w:val="22"/>
        </w:rPr>
      </w:pPr>
      <w:r w:rsidRPr="00926513">
        <w:rPr>
          <w:rFonts w:cstheme="minorHAnsi"/>
          <w:b/>
          <w:bCs/>
          <w:sz w:val="22"/>
        </w:rPr>
        <w:t xml:space="preserve">Proposal </w:t>
      </w:r>
      <w:r w:rsidR="00047F7C">
        <w:rPr>
          <w:rFonts w:cstheme="minorHAnsi"/>
          <w:b/>
          <w:bCs/>
          <w:sz w:val="22"/>
        </w:rPr>
        <w:t>2</w:t>
      </w:r>
      <w:r w:rsidRPr="00926513">
        <w:rPr>
          <w:rFonts w:cstheme="minorHAnsi"/>
          <w:b/>
          <w:bCs/>
          <w:sz w:val="22"/>
        </w:rPr>
        <w:t>-1</w:t>
      </w:r>
      <w:r>
        <w:rPr>
          <w:rFonts w:cstheme="minorHAnsi"/>
          <w:sz w:val="22"/>
        </w:rPr>
        <w:t xml:space="preserve">: </w:t>
      </w:r>
      <w:r w:rsidRPr="00970DB2">
        <w:rPr>
          <w:rFonts w:cstheme="minorHAnsi"/>
          <w:sz w:val="22"/>
        </w:rPr>
        <w:t>The basic unit in time domain for dedicated resource pool</w:t>
      </w:r>
      <w:r>
        <w:rPr>
          <w:rFonts w:cstheme="minorHAnsi"/>
          <w:sz w:val="22"/>
        </w:rPr>
        <w:t xml:space="preserve"> is a slot</w:t>
      </w:r>
    </w:p>
    <w:p w14:paraId="6B952D6F" w14:textId="77777777" w:rsidR="00EA0AA2" w:rsidRDefault="00EA0AA2" w:rsidP="004B1777">
      <w:pPr>
        <w:jc w:val="both"/>
        <w:rPr>
          <w:sz w:val="22"/>
        </w:rPr>
      </w:pPr>
    </w:p>
    <w:p w14:paraId="76966FFA" w14:textId="308D63FD" w:rsidR="00EA0AA2" w:rsidRDefault="00EA0AA2" w:rsidP="004B1777">
      <w:pPr>
        <w:jc w:val="both"/>
        <w:rPr>
          <w:rFonts w:cstheme="minorHAnsi"/>
          <w:sz w:val="22"/>
        </w:rPr>
      </w:pPr>
      <w:r w:rsidRPr="00926513">
        <w:rPr>
          <w:b/>
          <w:bCs/>
          <w:sz w:val="22"/>
        </w:rPr>
        <w:t xml:space="preserve">Proposal </w:t>
      </w:r>
      <w:r w:rsidR="00047F7C">
        <w:rPr>
          <w:b/>
          <w:bCs/>
          <w:sz w:val="22"/>
        </w:rPr>
        <w:t>2</w:t>
      </w:r>
      <w:r w:rsidRPr="00926513">
        <w:rPr>
          <w:b/>
          <w:bCs/>
          <w:sz w:val="22"/>
        </w:rPr>
        <w:t>-2</w:t>
      </w:r>
      <w:r>
        <w:rPr>
          <w:sz w:val="22"/>
        </w:rPr>
        <w:t xml:space="preserve">: </w:t>
      </w:r>
      <w:r w:rsidRPr="00970DB2">
        <w:rPr>
          <w:rFonts w:cstheme="minorHAnsi"/>
          <w:sz w:val="22"/>
        </w:rPr>
        <w:t>A slot for dedicated resource pool contains the control region for PSCCH and the symbols for</w:t>
      </w:r>
      <w:r>
        <w:rPr>
          <w:rFonts w:cstheme="minorHAnsi"/>
          <w:sz w:val="22"/>
        </w:rPr>
        <w:t xml:space="preserve"> allocating SL-PRS</w:t>
      </w:r>
    </w:p>
    <w:p w14:paraId="0DE9BFE3" w14:textId="46BFD1EC" w:rsidR="00EA0AA2" w:rsidRDefault="00EA0AA2" w:rsidP="004B1777">
      <w:pPr>
        <w:jc w:val="both"/>
        <w:rPr>
          <w:sz w:val="22"/>
          <w:lang w:val="en-GB"/>
        </w:rPr>
      </w:pPr>
    </w:p>
    <w:p w14:paraId="47E53342" w14:textId="61B1FFEC" w:rsidR="00926513" w:rsidRDefault="00926513" w:rsidP="004B1777">
      <w:pPr>
        <w:jc w:val="both"/>
        <w:rPr>
          <w:sz w:val="22"/>
          <w:lang w:val="en-GB"/>
        </w:rPr>
      </w:pPr>
      <w:r w:rsidRPr="00926513">
        <w:rPr>
          <w:b/>
          <w:bCs/>
          <w:sz w:val="22"/>
          <w:lang w:val="en-GB"/>
        </w:rPr>
        <w:t xml:space="preserve">Proposal </w:t>
      </w:r>
      <w:r w:rsidR="00047F7C">
        <w:rPr>
          <w:b/>
          <w:bCs/>
          <w:sz w:val="22"/>
          <w:lang w:val="en-GB"/>
        </w:rPr>
        <w:t>2</w:t>
      </w:r>
      <w:r w:rsidRPr="00926513">
        <w:rPr>
          <w:b/>
          <w:bCs/>
          <w:sz w:val="22"/>
          <w:lang w:val="en-GB"/>
        </w:rPr>
        <w:t>-3</w:t>
      </w:r>
      <w:r>
        <w:rPr>
          <w:sz w:val="22"/>
          <w:lang w:val="en-GB"/>
        </w:rPr>
        <w:t xml:space="preserve">: </w:t>
      </w:r>
      <w:r w:rsidRPr="00970DB2">
        <w:rPr>
          <w:rFonts w:cstheme="minorHAnsi"/>
          <w:sz w:val="22"/>
        </w:rPr>
        <w:t>The SL-PRS allocation within a slot of dedicated resource pool could be both IFDMA and TDM</w:t>
      </w:r>
      <w:r>
        <w:rPr>
          <w:rFonts w:cstheme="minorHAnsi"/>
          <w:sz w:val="22"/>
        </w:rPr>
        <w:t xml:space="preserve"> based</w:t>
      </w:r>
      <w:r w:rsidR="00CB4763">
        <w:rPr>
          <w:rFonts w:cstheme="minorHAnsi"/>
          <w:sz w:val="22"/>
        </w:rPr>
        <w:t>, which is RS structure based</w:t>
      </w:r>
    </w:p>
    <w:p w14:paraId="0B54DDDE" w14:textId="77777777" w:rsidR="00926513" w:rsidRPr="00EA0AA2" w:rsidRDefault="00926513" w:rsidP="004B1777">
      <w:pPr>
        <w:jc w:val="both"/>
        <w:rPr>
          <w:sz w:val="22"/>
          <w:lang w:val="en-GB"/>
        </w:rPr>
      </w:pPr>
    </w:p>
    <w:p w14:paraId="655B5642" w14:textId="06BD5E13" w:rsidR="00C47465" w:rsidRPr="00EA0AA2" w:rsidRDefault="00C47465" w:rsidP="004B1777">
      <w:pPr>
        <w:jc w:val="both"/>
        <w:rPr>
          <w:sz w:val="22"/>
          <w:lang w:val="en-GB"/>
        </w:rPr>
      </w:pPr>
      <w:r w:rsidRPr="00926513">
        <w:rPr>
          <w:b/>
          <w:bCs/>
          <w:sz w:val="22"/>
        </w:rPr>
        <w:t xml:space="preserve">Proposal </w:t>
      </w:r>
      <w:r w:rsidR="00047F7C">
        <w:rPr>
          <w:b/>
          <w:bCs/>
          <w:sz w:val="22"/>
        </w:rPr>
        <w:t>2</w:t>
      </w:r>
      <w:r w:rsidR="00926513" w:rsidRPr="00926513">
        <w:rPr>
          <w:b/>
          <w:bCs/>
          <w:sz w:val="22"/>
        </w:rPr>
        <w:t>-4</w:t>
      </w:r>
      <w:r w:rsidR="00926513">
        <w:rPr>
          <w:sz w:val="22"/>
        </w:rPr>
        <w:t>:</w:t>
      </w:r>
      <w:r w:rsidRPr="007B12BE">
        <w:rPr>
          <w:sz w:val="22"/>
        </w:rPr>
        <w:t xml:space="preserve"> </w:t>
      </w:r>
      <w:r w:rsidR="00926513">
        <w:rPr>
          <w:sz w:val="22"/>
        </w:rPr>
        <w:t>All the cast type of SL-PRS can be allocated within a same dedicated resource pool</w:t>
      </w:r>
      <w:r w:rsidRPr="007B12BE">
        <w:rPr>
          <w:sz w:val="22"/>
        </w:rPr>
        <w:t xml:space="preserve"> </w:t>
      </w:r>
    </w:p>
    <w:p w14:paraId="42FC221D" w14:textId="1EA6A216" w:rsidR="0065716B" w:rsidRDefault="0065716B" w:rsidP="004B1777">
      <w:pPr>
        <w:jc w:val="both"/>
        <w:rPr>
          <w:sz w:val="22"/>
          <w:lang w:val="en-GB"/>
        </w:rPr>
      </w:pPr>
    </w:p>
    <w:p w14:paraId="79A4ED19" w14:textId="77595F08" w:rsidR="004B1777" w:rsidRDefault="004B1777" w:rsidP="004B1777">
      <w:pPr>
        <w:jc w:val="both"/>
        <w:rPr>
          <w:sz w:val="22"/>
          <w:lang w:val="en-GB"/>
        </w:rPr>
      </w:pPr>
      <w:r w:rsidRPr="009F1E98">
        <w:rPr>
          <w:b/>
          <w:bCs/>
          <w:sz w:val="22"/>
          <w:lang w:val="en-GB"/>
        </w:rPr>
        <w:t xml:space="preserve">Proposal </w:t>
      </w:r>
      <w:r w:rsidR="00047F7C">
        <w:rPr>
          <w:b/>
          <w:bCs/>
          <w:sz w:val="22"/>
          <w:lang w:val="en-GB"/>
        </w:rPr>
        <w:t>2</w:t>
      </w:r>
      <w:r w:rsidRPr="009F1E98">
        <w:rPr>
          <w:b/>
          <w:bCs/>
          <w:sz w:val="22"/>
          <w:lang w:val="en-GB"/>
        </w:rPr>
        <w:t>-5</w:t>
      </w:r>
      <w:r>
        <w:rPr>
          <w:sz w:val="22"/>
          <w:lang w:val="en-GB"/>
        </w:rPr>
        <w:t xml:space="preserve">: </w:t>
      </w:r>
      <w:r w:rsidR="0076796F">
        <w:rPr>
          <w:sz w:val="22"/>
          <w:lang w:val="en-GB"/>
        </w:rPr>
        <w:t xml:space="preserve">Since it is dedicated, </w:t>
      </w:r>
      <w:r>
        <w:rPr>
          <w:sz w:val="22"/>
          <w:lang w:val="en-GB"/>
        </w:rPr>
        <w:t xml:space="preserve">the SL-PRS BW </w:t>
      </w:r>
      <w:r w:rsidR="0076796F">
        <w:rPr>
          <w:sz w:val="22"/>
          <w:lang w:val="en-GB"/>
        </w:rPr>
        <w:t xml:space="preserve">is expected to </w:t>
      </w:r>
      <w:r>
        <w:rPr>
          <w:sz w:val="22"/>
          <w:lang w:val="en-GB"/>
        </w:rPr>
        <w:t xml:space="preserve">be equal </w:t>
      </w:r>
      <w:r w:rsidR="0076796F">
        <w:rPr>
          <w:sz w:val="22"/>
          <w:lang w:val="en-GB"/>
        </w:rPr>
        <w:t>to that of the dedicated resource pool</w:t>
      </w:r>
      <w:r w:rsidR="009F1E98">
        <w:rPr>
          <w:sz w:val="22"/>
          <w:lang w:val="en-GB"/>
        </w:rPr>
        <w:t>. If not, the resource pool’s bandwidth could be reduced</w:t>
      </w:r>
    </w:p>
    <w:p w14:paraId="5DB59344" w14:textId="77777777" w:rsidR="0065716B" w:rsidRPr="00A46019" w:rsidRDefault="0065716B" w:rsidP="004B1777">
      <w:pPr>
        <w:jc w:val="both"/>
        <w:rPr>
          <w:sz w:val="22"/>
        </w:rPr>
      </w:pPr>
    </w:p>
    <w:p w14:paraId="028EFABE" w14:textId="780A95E1" w:rsidR="00614CBC" w:rsidRDefault="00614CBC" w:rsidP="00614CBC">
      <w:pPr>
        <w:pStyle w:val="Heading1"/>
        <w:numPr>
          <w:ilvl w:val="0"/>
          <w:numId w:val="1"/>
        </w:numPr>
        <w:spacing w:before="0" w:after="120"/>
        <w:ind w:left="284" w:hanging="284"/>
        <w:rPr>
          <w:rFonts w:eastAsia="PMingLiU"/>
          <w:sz w:val="32"/>
          <w:szCs w:val="32"/>
          <w:lang w:val="en-US" w:eastAsia="zh-TW"/>
        </w:rPr>
      </w:pPr>
      <w:r>
        <w:rPr>
          <w:rFonts w:eastAsia="PMingLiU"/>
          <w:sz w:val="32"/>
          <w:szCs w:val="32"/>
          <w:lang w:val="en-US" w:eastAsia="zh-TW"/>
        </w:rPr>
        <w:t>Resource allocation design</w:t>
      </w:r>
    </w:p>
    <w:p w14:paraId="4235EC71" w14:textId="5831A4DA" w:rsidR="00614CBC" w:rsidRDefault="00614CBC" w:rsidP="00614CBC">
      <w:pPr>
        <w:jc w:val="both"/>
        <w:rPr>
          <w:sz w:val="22"/>
        </w:rPr>
      </w:pPr>
      <w:r>
        <w:rPr>
          <w:sz w:val="22"/>
        </w:rPr>
        <w:t xml:space="preserve">The </w:t>
      </w:r>
      <w:r w:rsidR="00D259AE">
        <w:rPr>
          <w:sz w:val="22"/>
        </w:rPr>
        <w:t xml:space="preserve">resource allocation </w:t>
      </w:r>
      <w:r w:rsidR="00EF6A36">
        <w:rPr>
          <w:sz w:val="22"/>
        </w:rPr>
        <w:t>for SL-PRS transmission could consider the following metho</w:t>
      </w:r>
      <w:r w:rsidR="0019325A">
        <w:rPr>
          <w:sz w:val="22"/>
        </w:rPr>
        <w:t>d</w:t>
      </w:r>
      <w:r w:rsidR="00EF6A36">
        <w:rPr>
          <w:sz w:val="22"/>
        </w:rPr>
        <w:t>s</w:t>
      </w:r>
      <w:r>
        <w:rPr>
          <w:sz w:val="22"/>
        </w:rPr>
        <w:t>,</w:t>
      </w:r>
    </w:p>
    <w:p w14:paraId="1A584BD0" w14:textId="2496EC38" w:rsidR="00FA144B" w:rsidRPr="0019325A" w:rsidRDefault="00EF6A36" w:rsidP="007D3A8D">
      <w:pPr>
        <w:pStyle w:val="ListParagraph"/>
        <w:numPr>
          <w:ilvl w:val="1"/>
          <w:numId w:val="17"/>
        </w:numPr>
        <w:ind w:left="540"/>
        <w:jc w:val="both"/>
        <w:rPr>
          <w:sz w:val="22"/>
        </w:rPr>
      </w:pPr>
      <w:bookmarkStart w:id="11" w:name="_Hlk127447229"/>
      <w:r w:rsidRPr="0019325A">
        <w:rPr>
          <w:sz w:val="22"/>
        </w:rPr>
        <w:t xml:space="preserve">A single SCI </w:t>
      </w:r>
      <w:r w:rsidR="004B1777">
        <w:rPr>
          <w:sz w:val="22"/>
        </w:rPr>
        <w:t xml:space="preserve">could be considered </w:t>
      </w:r>
      <w:r w:rsidR="00DE3958">
        <w:rPr>
          <w:sz w:val="22"/>
        </w:rPr>
        <w:t xml:space="preserve">for SL-PRS allocation in </w:t>
      </w:r>
      <w:r w:rsidRPr="0019325A">
        <w:rPr>
          <w:sz w:val="22"/>
        </w:rPr>
        <w:t>dedicated resource pool</w:t>
      </w:r>
    </w:p>
    <w:bookmarkEnd w:id="11"/>
    <w:p w14:paraId="29E860E7" w14:textId="43971FDE" w:rsidR="00C648B5" w:rsidRPr="00C648B5" w:rsidRDefault="00C648B5" w:rsidP="007D3A8D">
      <w:pPr>
        <w:pStyle w:val="ListParagraph"/>
        <w:numPr>
          <w:ilvl w:val="1"/>
          <w:numId w:val="17"/>
        </w:numPr>
        <w:ind w:left="540"/>
        <w:jc w:val="both"/>
        <w:rPr>
          <w:sz w:val="22"/>
        </w:rPr>
      </w:pPr>
      <w:r>
        <w:rPr>
          <w:rFonts w:hAnsi="Calibri" w:cstheme="minorBidi"/>
          <w:color w:val="000000" w:themeColor="text1"/>
          <w:kern w:val="24"/>
          <w:sz w:val="22"/>
          <w:lang w:val="en-GB"/>
        </w:rPr>
        <w:t xml:space="preserve">Let’s say UE A and UE B are performing the measurements for RTT. </w:t>
      </w:r>
      <w:r w:rsidR="0019325A" w:rsidRPr="0019325A">
        <w:rPr>
          <w:rFonts w:hAnsi="Calibri" w:cstheme="minorBidi"/>
          <w:color w:val="000000" w:themeColor="text1"/>
          <w:kern w:val="24"/>
          <w:sz w:val="22"/>
          <w:lang w:val="en-GB"/>
        </w:rPr>
        <w:t xml:space="preserve">When </w:t>
      </w:r>
      <w:r w:rsidR="0019325A">
        <w:rPr>
          <w:rFonts w:hAnsi="Calibri" w:cstheme="minorBidi"/>
          <w:color w:val="000000" w:themeColor="text1"/>
          <w:kern w:val="24"/>
          <w:sz w:val="22"/>
          <w:lang w:val="en-GB"/>
        </w:rPr>
        <w:t xml:space="preserve">the </w:t>
      </w:r>
      <w:r w:rsidR="0019325A" w:rsidRPr="0019325A">
        <w:rPr>
          <w:rFonts w:hAnsi="Calibri" w:cstheme="minorBidi"/>
          <w:color w:val="000000" w:themeColor="text1"/>
          <w:kern w:val="24"/>
          <w:sz w:val="22"/>
          <w:lang w:val="en-GB"/>
        </w:rPr>
        <w:t xml:space="preserve">UE </w:t>
      </w:r>
      <w:r>
        <w:rPr>
          <w:rFonts w:hAnsi="Calibri" w:cstheme="minorBidi"/>
          <w:color w:val="000000" w:themeColor="text1"/>
          <w:kern w:val="24"/>
          <w:sz w:val="22"/>
          <w:lang w:val="en-GB"/>
        </w:rPr>
        <w:t xml:space="preserve">A </w:t>
      </w:r>
      <w:r w:rsidR="0019325A" w:rsidRPr="0019325A">
        <w:rPr>
          <w:rFonts w:hAnsi="Calibri" w:cstheme="minorBidi"/>
          <w:color w:val="000000" w:themeColor="text1"/>
          <w:kern w:val="24"/>
          <w:sz w:val="22"/>
          <w:lang w:val="en-GB"/>
        </w:rPr>
        <w:t xml:space="preserve">transmits SL-PRS and reserves the time/frequency resources for future transmission, </w:t>
      </w:r>
      <w:r w:rsidR="0019325A">
        <w:rPr>
          <w:rFonts w:hAnsi="Calibri" w:cstheme="minorBidi"/>
          <w:color w:val="000000" w:themeColor="text1"/>
          <w:kern w:val="24"/>
          <w:sz w:val="22"/>
          <w:lang w:val="en-GB"/>
        </w:rPr>
        <w:t xml:space="preserve">the UE </w:t>
      </w:r>
      <w:r>
        <w:rPr>
          <w:rFonts w:hAnsi="Calibri" w:cstheme="minorBidi"/>
          <w:color w:val="000000" w:themeColor="text1"/>
          <w:kern w:val="24"/>
          <w:sz w:val="22"/>
          <w:lang w:val="en-GB"/>
        </w:rPr>
        <w:t xml:space="preserve">A </w:t>
      </w:r>
      <w:r w:rsidR="0019325A">
        <w:rPr>
          <w:rFonts w:hAnsi="Calibri" w:cstheme="minorBidi"/>
          <w:color w:val="000000" w:themeColor="text1"/>
          <w:kern w:val="24"/>
          <w:sz w:val="22"/>
          <w:lang w:val="en-GB"/>
        </w:rPr>
        <w:t>may a</w:t>
      </w:r>
      <w:r w:rsidR="0019325A" w:rsidRPr="0019325A">
        <w:rPr>
          <w:rFonts w:hAnsi="Calibri" w:cstheme="minorBidi"/>
          <w:color w:val="000000" w:themeColor="text1"/>
          <w:kern w:val="24"/>
          <w:sz w:val="22"/>
          <w:lang w:val="en-GB"/>
        </w:rPr>
        <w:t xml:space="preserve">lso reserve time/frequency resources </w:t>
      </w:r>
      <w:r w:rsidR="0019325A">
        <w:rPr>
          <w:rFonts w:hAnsi="Calibri" w:cstheme="minorBidi"/>
          <w:color w:val="000000" w:themeColor="text1"/>
          <w:kern w:val="24"/>
          <w:sz w:val="22"/>
          <w:lang w:val="en-GB"/>
        </w:rPr>
        <w:t xml:space="preserve">as the </w:t>
      </w:r>
      <w:r w:rsidR="001217EE">
        <w:rPr>
          <w:rFonts w:hAnsi="Calibri" w:cstheme="minorBidi"/>
          <w:color w:val="000000" w:themeColor="text1"/>
          <w:kern w:val="24"/>
          <w:sz w:val="22"/>
          <w:lang w:val="en-GB"/>
        </w:rPr>
        <w:t>recommendation</w:t>
      </w:r>
      <w:r w:rsidR="0019325A">
        <w:rPr>
          <w:rFonts w:hAnsi="Calibri" w:cstheme="minorBidi"/>
          <w:color w:val="000000" w:themeColor="text1"/>
          <w:kern w:val="24"/>
          <w:sz w:val="22"/>
          <w:lang w:val="en-GB"/>
        </w:rPr>
        <w:t xml:space="preserve"> for </w:t>
      </w:r>
      <w:r w:rsidR="0019325A" w:rsidRPr="0019325A">
        <w:rPr>
          <w:rFonts w:hAnsi="Calibri" w:cstheme="minorBidi"/>
          <w:color w:val="000000" w:themeColor="text1"/>
          <w:kern w:val="24"/>
          <w:sz w:val="22"/>
          <w:lang w:val="en-GB"/>
        </w:rPr>
        <w:t xml:space="preserve">the transmission </w:t>
      </w:r>
      <w:r w:rsidR="0019325A">
        <w:rPr>
          <w:rFonts w:hAnsi="Calibri" w:cstheme="minorBidi"/>
          <w:color w:val="000000" w:themeColor="text1"/>
          <w:kern w:val="24"/>
          <w:sz w:val="22"/>
          <w:lang w:val="en-GB"/>
        </w:rPr>
        <w:t>of</w:t>
      </w:r>
      <w:r>
        <w:rPr>
          <w:rFonts w:hAnsi="Calibri" w:cstheme="minorBidi"/>
          <w:color w:val="000000" w:themeColor="text1"/>
          <w:kern w:val="24"/>
          <w:sz w:val="22"/>
          <w:lang w:val="en-GB"/>
        </w:rPr>
        <w:t xml:space="preserve"> </w:t>
      </w:r>
      <w:r w:rsidR="0019325A">
        <w:rPr>
          <w:rFonts w:hAnsi="Calibri" w:cstheme="minorBidi"/>
          <w:color w:val="000000" w:themeColor="text1"/>
          <w:kern w:val="24"/>
          <w:sz w:val="22"/>
          <w:lang w:val="en-GB"/>
        </w:rPr>
        <w:t>UE</w:t>
      </w:r>
      <w:r>
        <w:rPr>
          <w:rFonts w:hAnsi="Calibri" w:cstheme="minorBidi"/>
          <w:color w:val="000000" w:themeColor="text1"/>
          <w:kern w:val="24"/>
          <w:sz w:val="22"/>
          <w:lang w:val="en-GB"/>
        </w:rPr>
        <w:t xml:space="preserve"> B</w:t>
      </w:r>
    </w:p>
    <w:p w14:paraId="1BACBD0A" w14:textId="415388D8" w:rsidR="0019325A" w:rsidRPr="00617AF4" w:rsidRDefault="0019325A" w:rsidP="00C648B5">
      <w:pPr>
        <w:pStyle w:val="ListParagraph"/>
        <w:numPr>
          <w:ilvl w:val="2"/>
          <w:numId w:val="17"/>
        </w:numPr>
        <w:ind w:left="900"/>
        <w:jc w:val="both"/>
        <w:rPr>
          <w:sz w:val="22"/>
        </w:rPr>
      </w:pPr>
      <w:r>
        <w:rPr>
          <w:rFonts w:hAnsi="Calibri" w:cstheme="minorBidi"/>
          <w:color w:val="000000" w:themeColor="text1"/>
          <w:kern w:val="24"/>
          <w:sz w:val="22"/>
          <w:lang w:val="en-GB"/>
        </w:rPr>
        <w:t xml:space="preserve">This method </w:t>
      </w:r>
      <w:r w:rsidR="00C648B5">
        <w:rPr>
          <w:rFonts w:hAnsi="Calibri" w:cstheme="minorBidi"/>
          <w:color w:val="000000" w:themeColor="text1"/>
          <w:kern w:val="24"/>
          <w:sz w:val="22"/>
          <w:lang w:val="en-GB"/>
        </w:rPr>
        <w:t>may reduce the latency, since UE A has performed sensing</w:t>
      </w:r>
      <w:r w:rsidR="00DE263F">
        <w:rPr>
          <w:rFonts w:hAnsi="Calibri" w:cstheme="minorBidi"/>
          <w:color w:val="000000" w:themeColor="text1"/>
          <w:kern w:val="24"/>
          <w:sz w:val="22"/>
          <w:lang w:val="en-GB"/>
        </w:rPr>
        <w:t xml:space="preserve"> to reserve the resource for UE B’s transmission</w:t>
      </w:r>
    </w:p>
    <w:p w14:paraId="3CB58EC6" w14:textId="16359BBB" w:rsidR="00617AF4" w:rsidRPr="009F0424" w:rsidRDefault="00617AF4" w:rsidP="00617AF4">
      <w:pPr>
        <w:pStyle w:val="ListParagraph"/>
        <w:numPr>
          <w:ilvl w:val="3"/>
          <w:numId w:val="17"/>
        </w:numPr>
        <w:ind w:left="1260"/>
        <w:jc w:val="both"/>
        <w:rPr>
          <w:sz w:val="22"/>
        </w:rPr>
      </w:pPr>
      <w:r>
        <w:rPr>
          <w:rFonts w:hAnsi="Calibri" w:cstheme="minorBidi"/>
          <w:color w:val="000000" w:themeColor="text1"/>
          <w:kern w:val="24"/>
          <w:sz w:val="22"/>
          <w:lang w:val="en-GB"/>
        </w:rPr>
        <w:t>The RTT measurement maybe critical to avoid accidental collision between UEs. Then the latency due to higher layer information exchange and sensing may need to be reduced</w:t>
      </w:r>
    </w:p>
    <w:p w14:paraId="5AF7778C" w14:textId="52CD9B6A" w:rsidR="009F0424" w:rsidRPr="0019325A" w:rsidRDefault="009F0424" w:rsidP="00C648B5">
      <w:pPr>
        <w:pStyle w:val="ListParagraph"/>
        <w:numPr>
          <w:ilvl w:val="2"/>
          <w:numId w:val="17"/>
        </w:numPr>
        <w:ind w:left="900"/>
        <w:jc w:val="both"/>
        <w:rPr>
          <w:sz w:val="22"/>
        </w:rPr>
      </w:pPr>
      <w:r>
        <w:rPr>
          <w:rFonts w:hAnsi="Calibri" w:cstheme="minorBidi"/>
          <w:color w:val="000000" w:themeColor="text1"/>
          <w:kern w:val="24"/>
          <w:sz w:val="22"/>
          <w:lang w:val="en-GB"/>
        </w:rPr>
        <w:t>UE B could select the resource reserved by UE A, or select the resource based on the own sensing for the transmission</w:t>
      </w:r>
    </w:p>
    <w:p w14:paraId="3C85CCD0" w14:textId="740F2119" w:rsidR="00FA5CB6" w:rsidRPr="0019325A" w:rsidRDefault="00FA5CB6" w:rsidP="003A3538">
      <w:pPr>
        <w:jc w:val="both"/>
        <w:rPr>
          <w:sz w:val="22"/>
        </w:rPr>
      </w:pPr>
    </w:p>
    <w:p w14:paraId="0375BE9C" w14:textId="3D080EA2" w:rsidR="00FA5CB6" w:rsidRDefault="00FA5CB6" w:rsidP="003A3538">
      <w:pPr>
        <w:jc w:val="both"/>
        <w:rPr>
          <w:sz w:val="22"/>
        </w:rPr>
      </w:pPr>
    </w:p>
    <w:p w14:paraId="06C10DF7" w14:textId="4CCBDF3B" w:rsidR="00F10E4C" w:rsidRDefault="004B1777" w:rsidP="003A3538">
      <w:pPr>
        <w:jc w:val="both"/>
        <w:rPr>
          <w:sz w:val="22"/>
        </w:rPr>
      </w:pPr>
      <w:bookmarkStart w:id="12" w:name="_Hlk127540556"/>
      <w:r w:rsidRPr="004B1777">
        <w:rPr>
          <w:b/>
          <w:bCs/>
          <w:sz w:val="22"/>
        </w:rPr>
        <w:t xml:space="preserve">Proposal </w:t>
      </w:r>
      <w:r w:rsidR="00047F7C">
        <w:rPr>
          <w:b/>
          <w:bCs/>
          <w:sz w:val="22"/>
        </w:rPr>
        <w:t>3</w:t>
      </w:r>
      <w:r w:rsidRPr="004B1777">
        <w:rPr>
          <w:b/>
          <w:bCs/>
          <w:sz w:val="22"/>
        </w:rPr>
        <w:t>-1</w:t>
      </w:r>
      <w:r>
        <w:rPr>
          <w:sz w:val="22"/>
        </w:rPr>
        <w:t xml:space="preserve">: </w:t>
      </w:r>
      <w:r w:rsidRPr="0019325A">
        <w:rPr>
          <w:sz w:val="22"/>
        </w:rPr>
        <w:t xml:space="preserve">A single SCI </w:t>
      </w:r>
      <w:r>
        <w:rPr>
          <w:sz w:val="22"/>
        </w:rPr>
        <w:t xml:space="preserve">could be considered for SL-PRS allocation in </w:t>
      </w:r>
      <w:r w:rsidRPr="0019325A">
        <w:rPr>
          <w:sz w:val="22"/>
        </w:rPr>
        <w:t>dedicated resource</w:t>
      </w:r>
      <w:r>
        <w:rPr>
          <w:sz w:val="22"/>
        </w:rPr>
        <w:t xml:space="preserve"> pool</w:t>
      </w:r>
    </w:p>
    <w:p w14:paraId="75E9C4EE" w14:textId="2434CCFB" w:rsidR="004B1777" w:rsidRDefault="004B1777" w:rsidP="003A3538">
      <w:pPr>
        <w:jc w:val="both"/>
        <w:rPr>
          <w:sz w:val="22"/>
        </w:rPr>
      </w:pPr>
    </w:p>
    <w:p w14:paraId="18A89007" w14:textId="5E0D0F68" w:rsidR="004B1777" w:rsidRDefault="004B1777" w:rsidP="003A3538">
      <w:pPr>
        <w:jc w:val="both"/>
        <w:rPr>
          <w:sz w:val="22"/>
        </w:rPr>
      </w:pPr>
      <w:r w:rsidRPr="004B1777">
        <w:rPr>
          <w:b/>
          <w:bCs/>
          <w:sz w:val="22"/>
        </w:rPr>
        <w:t xml:space="preserve">Proposal </w:t>
      </w:r>
      <w:r w:rsidR="00047F7C">
        <w:rPr>
          <w:b/>
          <w:bCs/>
          <w:sz w:val="22"/>
        </w:rPr>
        <w:t>3</w:t>
      </w:r>
      <w:r w:rsidRPr="004B1777">
        <w:rPr>
          <w:b/>
          <w:bCs/>
          <w:sz w:val="22"/>
        </w:rPr>
        <w:t>-2</w:t>
      </w:r>
      <w:r>
        <w:rPr>
          <w:sz w:val="22"/>
        </w:rPr>
        <w:t>: When a UE reserves the resource for future transmission</w:t>
      </w:r>
      <w:r w:rsidR="00D96409">
        <w:rPr>
          <w:sz w:val="22"/>
        </w:rPr>
        <w:t xml:space="preserve"> in SCI</w:t>
      </w:r>
      <w:r>
        <w:rPr>
          <w:sz w:val="22"/>
        </w:rPr>
        <w:t>, the UE may also reserve the resource for the transmission of another UE</w:t>
      </w:r>
    </w:p>
    <w:bookmarkEnd w:id="12"/>
    <w:p w14:paraId="0471A76E" w14:textId="77777777" w:rsidR="004B1777" w:rsidRPr="008057E5" w:rsidRDefault="004B1777" w:rsidP="003A3538">
      <w:pPr>
        <w:jc w:val="both"/>
        <w:rPr>
          <w:sz w:val="22"/>
        </w:rPr>
      </w:pPr>
    </w:p>
    <w:p w14:paraId="791D6D4D" w14:textId="77777777" w:rsidR="00DE091B" w:rsidRDefault="00DE091B" w:rsidP="008078C0">
      <w:pPr>
        <w:pStyle w:val="Heading1"/>
        <w:numPr>
          <w:ilvl w:val="0"/>
          <w:numId w:val="1"/>
        </w:numPr>
        <w:spacing w:before="0" w:after="120"/>
        <w:ind w:left="288" w:hanging="288"/>
        <w:rPr>
          <w:rFonts w:eastAsia="PMingLiU"/>
          <w:sz w:val="32"/>
          <w:szCs w:val="32"/>
          <w:lang w:eastAsia="zh-TW"/>
        </w:rPr>
      </w:pPr>
      <w:r>
        <w:rPr>
          <w:rFonts w:eastAsia="PMingLiU"/>
          <w:sz w:val="32"/>
          <w:szCs w:val="32"/>
          <w:lang w:eastAsia="zh-TW"/>
        </w:rPr>
        <w:t>Conclusion</w:t>
      </w:r>
    </w:p>
    <w:p w14:paraId="46B75271" w14:textId="77777777" w:rsidR="008078C0" w:rsidRPr="008078C0" w:rsidRDefault="008078C0" w:rsidP="008078C0">
      <w:pPr>
        <w:jc w:val="both"/>
        <w:rPr>
          <w:rFonts w:cstheme="minorHAnsi"/>
          <w:sz w:val="20"/>
          <w:szCs w:val="20"/>
        </w:rPr>
      </w:pPr>
      <w:r w:rsidRPr="008078C0">
        <w:rPr>
          <w:rFonts w:cstheme="minorHAnsi"/>
          <w:b/>
          <w:bCs/>
          <w:sz w:val="20"/>
          <w:szCs w:val="20"/>
        </w:rPr>
        <w:t>Proposal 2-1</w:t>
      </w:r>
      <w:r w:rsidRPr="008078C0">
        <w:rPr>
          <w:rFonts w:cstheme="minorHAnsi"/>
          <w:sz w:val="20"/>
          <w:szCs w:val="20"/>
        </w:rPr>
        <w:t>: The basic unit in time domain for dedicated resource pool is a slot</w:t>
      </w:r>
    </w:p>
    <w:p w14:paraId="01E2863B" w14:textId="77777777" w:rsidR="008078C0" w:rsidRPr="008078C0" w:rsidRDefault="008078C0" w:rsidP="008078C0">
      <w:pPr>
        <w:jc w:val="both"/>
        <w:rPr>
          <w:sz w:val="20"/>
          <w:szCs w:val="20"/>
        </w:rPr>
      </w:pPr>
    </w:p>
    <w:p w14:paraId="6A443C5B" w14:textId="77777777" w:rsidR="008078C0" w:rsidRPr="008078C0" w:rsidRDefault="008078C0" w:rsidP="008078C0">
      <w:pPr>
        <w:jc w:val="both"/>
        <w:rPr>
          <w:rFonts w:cstheme="minorHAnsi"/>
          <w:sz w:val="20"/>
          <w:szCs w:val="20"/>
        </w:rPr>
      </w:pPr>
      <w:r w:rsidRPr="008078C0">
        <w:rPr>
          <w:b/>
          <w:bCs/>
          <w:sz w:val="20"/>
          <w:szCs w:val="20"/>
        </w:rPr>
        <w:t>Proposal 2-2</w:t>
      </w:r>
      <w:r w:rsidRPr="008078C0">
        <w:rPr>
          <w:sz w:val="20"/>
          <w:szCs w:val="20"/>
        </w:rPr>
        <w:t xml:space="preserve">: </w:t>
      </w:r>
      <w:r w:rsidRPr="008078C0">
        <w:rPr>
          <w:rFonts w:cstheme="minorHAnsi"/>
          <w:sz w:val="20"/>
          <w:szCs w:val="20"/>
        </w:rPr>
        <w:t>A slot for dedicated resource pool contains the control region for PSCCH and the symbols for allocating SL-PRS</w:t>
      </w:r>
    </w:p>
    <w:p w14:paraId="56CC4E5E" w14:textId="77777777" w:rsidR="008078C0" w:rsidRPr="008078C0" w:rsidRDefault="008078C0" w:rsidP="008078C0">
      <w:pPr>
        <w:jc w:val="both"/>
        <w:rPr>
          <w:sz w:val="20"/>
          <w:szCs w:val="20"/>
          <w:lang w:val="en-GB"/>
        </w:rPr>
      </w:pPr>
    </w:p>
    <w:p w14:paraId="76E75EC9" w14:textId="77777777" w:rsidR="008078C0" w:rsidRPr="008078C0" w:rsidRDefault="008078C0" w:rsidP="008078C0">
      <w:pPr>
        <w:jc w:val="both"/>
        <w:rPr>
          <w:sz w:val="20"/>
          <w:szCs w:val="20"/>
          <w:lang w:val="en-GB"/>
        </w:rPr>
      </w:pPr>
      <w:r w:rsidRPr="008078C0">
        <w:rPr>
          <w:b/>
          <w:bCs/>
          <w:sz w:val="20"/>
          <w:szCs w:val="20"/>
          <w:lang w:val="en-GB"/>
        </w:rPr>
        <w:t>Proposal 2-3</w:t>
      </w:r>
      <w:r w:rsidRPr="008078C0">
        <w:rPr>
          <w:sz w:val="20"/>
          <w:szCs w:val="20"/>
          <w:lang w:val="en-GB"/>
        </w:rPr>
        <w:t xml:space="preserve">: </w:t>
      </w:r>
      <w:r w:rsidRPr="008078C0">
        <w:rPr>
          <w:rFonts w:cstheme="minorHAnsi"/>
          <w:sz w:val="20"/>
          <w:szCs w:val="20"/>
        </w:rPr>
        <w:t>The SL-PRS allocation within a slot of dedicated resource pool could be both IFDMA and TDM based, which is RS structure based</w:t>
      </w:r>
    </w:p>
    <w:p w14:paraId="252C41C7" w14:textId="77777777" w:rsidR="008078C0" w:rsidRPr="008078C0" w:rsidRDefault="008078C0" w:rsidP="008078C0">
      <w:pPr>
        <w:jc w:val="both"/>
        <w:rPr>
          <w:sz w:val="20"/>
          <w:szCs w:val="20"/>
          <w:lang w:val="en-GB"/>
        </w:rPr>
      </w:pPr>
    </w:p>
    <w:p w14:paraId="2DE43367" w14:textId="77777777" w:rsidR="008078C0" w:rsidRPr="008078C0" w:rsidRDefault="008078C0" w:rsidP="008078C0">
      <w:pPr>
        <w:jc w:val="both"/>
        <w:rPr>
          <w:sz w:val="20"/>
          <w:szCs w:val="20"/>
          <w:lang w:val="en-GB"/>
        </w:rPr>
      </w:pPr>
      <w:r w:rsidRPr="008078C0">
        <w:rPr>
          <w:b/>
          <w:bCs/>
          <w:sz w:val="20"/>
          <w:szCs w:val="20"/>
        </w:rPr>
        <w:t>Proposal 2-4</w:t>
      </w:r>
      <w:r w:rsidRPr="008078C0">
        <w:rPr>
          <w:sz w:val="20"/>
          <w:szCs w:val="20"/>
        </w:rPr>
        <w:t xml:space="preserve">: All the cast type of SL-PRS can be allocated within a same dedicated resource pool </w:t>
      </w:r>
    </w:p>
    <w:p w14:paraId="2694D488" w14:textId="77777777" w:rsidR="008078C0" w:rsidRPr="008078C0" w:rsidRDefault="008078C0" w:rsidP="008078C0">
      <w:pPr>
        <w:jc w:val="both"/>
        <w:rPr>
          <w:sz w:val="20"/>
          <w:szCs w:val="20"/>
          <w:lang w:val="en-GB"/>
        </w:rPr>
      </w:pPr>
    </w:p>
    <w:p w14:paraId="36AA1E47" w14:textId="77777777" w:rsidR="008078C0" w:rsidRPr="008078C0" w:rsidRDefault="008078C0" w:rsidP="008078C0">
      <w:pPr>
        <w:jc w:val="both"/>
        <w:rPr>
          <w:sz w:val="20"/>
          <w:szCs w:val="20"/>
          <w:lang w:val="en-GB"/>
        </w:rPr>
      </w:pPr>
      <w:r w:rsidRPr="008078C0">
        <w:rPr>
          <w:b/>
          <w:bCs/>
          <w:sz w:val="20"/>
          <w:szCs w:val="20"/>
          <w:lang w:val="en-GB"/>
        </w:rPr>
        <w:t>Proposal 2-5</w:t>
      </w:r>
      <w:r w:rsidRPr="008078C0">
        <w:rPr>
          <w:sz w:val="20"/>
          <w:szCs w:val="20"/>
          <w:lang w:val="en-GB"/>
        </w:rPr>
        <w:t>: Since it is dedicated, the SL-PRS BW is expected to be equal to that of the dedicated resource pool. If not, the resource pool’s bandwidth could be reduced</w:t>
      </w:r>
    </w:p>
    <w:p w14:paraId="1E905C01" w14:textId="3E64EFE7" w:rsidR="00244855" w:rsidRPr="008078C0" w:rsidRDefault="00244855" w:rsidP="00244855">
      <w:pPr>
        <w:jc w:val="both"/>
        <w:rPr>
          <w:rFonts w:cstheme="minorHAnsi"/>
          <w:color w:val="000000" w:themeColor="text1"/>
          <w:kern w:val="24"/>
          <w:sz w:val="20"/>
          <w:szCs w:val="20"/>
          <w:lang w:val="en-GB"/>
        </w:rPr>
      </w:pPr>
    </w:p>
    <w:p w14:paraId="66A2AEEF" w14:textId="77777777" w:rsidR="008078C0" w:rsidRPr="008078C0" w:rsidRDefault="008078C0" w:rsidP="008078C0">
      <w:pPr>
        <w:jc w:val="both"/>
        <w:rPr>
          <w:sz w:val="20"/>
          <w:szCs w:val="20"/>
        </w:rPr>
      </w:pPr>
      <w:r w:rsidRPr="008078C0">
        <w:rPr>
          <w:b/>
          <w:bCs/>
          <w:sz w:val="20"/>
          <w:szCs w:val="20"/>
        </w:rPr>
        <w:t>Proposal 3-1</w:t>
      </w:r>
      <w:r w:rsidRPr="008078C0">
        <w:rPr>
          <w:sz w:val="20"/>
          <w:szCs w:val="20"/>
        </w:rPr>
        <w:t>: A single SCI could be considered for SL-PRS allocation in dedicated resource pool</w:t>
      </w:r>
    </w:p>
    <w:p w14:paraId="0A1E05AE" w14:textId="77777777" w:rsidR="008078C0" w:rsidRPr="008078C0" w:rsidRDefault="008078C0" w:rsidP="008078C0">
      <w:pPr>
        <w:jc w:val="both"/>
        <w:rPr>
          <w:sz w:val="20"/>
          <w:szCs w:val="20"/>
        </w:rPr>
      </w:pPr>
    </w:p>
    <w:p w14:paraId="23C7E560" w14:textId="4051EA87" w:rsidR="008078C0" w:rsidRPr="006A30B9" w:rsidRDefault="008078C0" w:rsidP="00244855">
      <w:pPr>
        <w:jc w:val="both"/>
        <w:rPr>
          <w:rFonts w:cstheme="minorHAnsi"/>
          <w:color w:val="000000" w:themeColor="text1"/>
          <w:kern w:val="24"/>
          <w:sz w:val="22"/>
          <w:lang w:val="en-GB"/>
        </w:rPr>
      </w:pPr>
      <w:r w:rsidRPr="008078C0">
        <w:rPr>
          <w:b/>
          <w:bCs/>
          <w:sz w:val="20"/>
          <w:szCs w:val="20"/>
        </w:rPr>
        <w:t>Proposal 3-2</w:t>
      </w:r>
      <w:r w:rsidRPr="008078C0">
        <w:rPr>
          <w:sz w:val="20"/>
          <w:szCs w:val="20"/>
        </w:rPr>
        <w:t>: When a UE reserves the resource for future transmission in SCI, the UE may also reserve the resource for the transmission of another UE</w:t>
      </w:r>
    </w:p>
    <w:sectPr w:rsidR="008078C0" w:rsidRPr="006A30B9" w:rsidSect="0020126E">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00BEF8" w14:textId="77777777" w:rsidR="00801D90" w:rsidRDefault="00801D90">
      <w:r>
        <w:separator/>
      </w:r>
    </w:p>
  </w:endnote>
  <w:endnote w:type="continuationSeparator" w:id="0">
    <w:p w14:paraId="54366F33" w14:textId="77777777" w:rsidR="00801D90" w:rsidRDefault="00801D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C6D983" w14:textId="77777777" w:rsidR="00801D90" w:rsidRDefault="00801D90">
      <w:r>
        <w:separator/>
      </w:r>
    </w:p>
  </w:footnote>
  <w:footnote w:type="continuationSeparator" w:id="0">
    <w:p w14:paraId="6D3BDE34" w14:textId="77777777" w:rsidR="00801D90" w:rsidRDefault="00801D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9113EB"/>
    <w:multiLevelType w:val="hybridMultilevel"/>
    <w:tmpl w:val="88406FE8"/>
    <w:lvl w:ilvl="0" w:tplc="60AE8B56">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663513"/>
    <w:multiLevelType w:val="hybridMultilevel"/>
    <w:tmpl w:val="D2A478EA"/>
    <w:lvl w:ilvl="0" w:tplc="89948018">
      <w:numFmt w:val="bullet"/>
      <w:lvlText w:val="•"/>
      <w:lvlJc w:val="left"/>
      <w:pPr>
        <w:ind w:left="830" w:hanging="360"/>
      </w:pPr>
      <w:rPr>
        <w:rFonts w:ascii="Times" w:eastAsia="Batang" w:hAnsi="Times" w:cs="Times" w:hint="default"/>
      </w:rPr>
    </w:lvl>
    <w:lvl w:ilvl="1" w:tplc="04090003">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2"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3" w15:restartNumberingAfterBreak="0">
    <w:nsid w:val="2039510F"/>
    <w:multiLevelType w:val="hybridMultilevel"/>
    <w:tmpl w:val="FFE0E89A"/>
    <w:lvl w:ilvl="0" w:tplc="206C139A">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995C63"/>
    <w:multiLevelType w:val="hybridMultilevel"/>
    <w:tmpl w:val="1616CC12"/>
    <w:lvl w:ilvl="0" w:tplc="206C139A">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C62A94"/>
    <w:multiLevelType w:val="hybridMultilevel"/>
    <w:tmpl w:val="6728E018"/>
    <w:lvl w:ilvl="0" w:tplc="16E0DBD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1A09AE"/>
    <w:multiLevelType w:val="hybridMultilevel"/>
    <w:tmpl w:val="12C0BD56"/>
    <w:lvl w:ilvl="0" w:tplc="206C139A">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A8E7BDA"/>
    <w:multiLevelType w:val="hybridMultilevel"/>
    <w:tmpl w:val="45E24AA6"/>
    <w:lvl w:ilvl="0" w:tplc="206C139A">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92068C"/>
    <w:multiLevelType w:val="hybridMultilevel"/>
    <w:tmpl w:val="D86C3F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08B3D09"/>
    <w:multiLevelType w:val="hybridMultilevel"/>
    <w:tmpl w:val="8744E4A0"/>
    <w:lvl w:ilvl="0" w:tplc="F6EA07F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99733F2"/>
    <w:multiLevelType w:val="multilevel"/>
    <w:tmpl w:val="E696A704"/>
    <w:lvl w:ilvl="0">
      <w:start w:val="1"/>
      <w:numFmt w:val="decimal"/>
      <w:lvlText w:val="%1"/>
      <w:lvlJc w:val="left"/>
      <w:pPr>
        <w:ind w:left="495" w:hanging="495"/>
      </w:pPr>
      <w:rPr>
        <w:rFonts w:hint="default"/>
        <w:sz w:val="32"/>
        <w:szCs w:val="32"/>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D9D6D61"/>
    <w:multiLevelType w:val="multilevel"/>
    <w:tmpl w:val="E85EDD68"/>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6"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17" w15:restartNumberingAfterBreak="0">
    <w:nsid w:val="782C7BFF"/>
    <w:multiLevelType w:val="multilevel"/>
    <w:tmpl w:val="B86A63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2"/>
  </w:num>
  <w:num w:numId="2">
    <w:abstractNumId w:val="13"/>
  </w:num>
  <w:num w:numId="3">
    <w:abstractNumId w:val="8"/>
  </w:num>
  <w:num w:numId="4">
    <w:abstractNumId w:val="1"/>
  </w:num>
  <w:num w:numId="5">
    <w:abstractNumId w:val="11"/>
  </w:num>
  <w:num w:numId="6">
    <w:abstractNumId w:val="17"/>
  </w:num>
  <w:num w:numId="7">
    <w:abstractNumId w:val="2"/>
  </w:num>
  <w:num w:numId="8">
    <w:abstractNumId w:val="10"/>
  </w:num>
  <w:num w:numId="9">
    <w:abstractNumId w:val="15"/>
  </w:num>
  <w:num w:numId="10">
    <w:abstractNumId w:val="14"/>
  </w:num>
  <w:num w:numId="11">
    <w:abstractNumId w:val="7"/>
  </w:num>
  <w:num w:numId="12">
    <w:abstractNumId w:val="7"/>
  </w:num>
  <w:num w:numId="13">
    <w:abstractNumId w:val="5"/>
  </w:num>
  <w:num w:numId="14">
    <w:abstractNumId w:val="16"/>
  </w:num>
  <w:num w:numId="15">
    <w:abstractNumId w:val="9"/>
  </w:num>
  <w:num w:numId="16">
    <w:abstractNumId w:val="4"/>
  </w:num>
  <w:num w:numId="17">
    <w:abstractNumId w:val="0"/>
  </w:num>
  <w:num w:numId="18">
    <w:abstractNumId w:val="6"/>
  </w:num>
  <w:num w:numId="19">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bordersDoNotSurroundHeader/>
  <w:bordersDoNotSurroundFooter/>
  <w:hideSpellingErrors/>
  <w:hideGrammaticalErrors/>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s-ES_tradnl" w:vendorID="64" w:dllVersion="6" w:nlCheck="1" w:checkStyle="1"/>
  <w:activeWritingStyle w:appName="MSWord" w:lang="zh-TW" w:vendorID="64" w:dllVersion="5" w:nlCheck="1" w:checkStyle="1"/>
  <w:activeWritingStyle w:appName="MSWord" w:lang="en-IN" w:vendorID="64" w:dllVersion="6" w:nlCheck="1" w:checkStyle="1"/>
  <w:activeWritingStyle w:appName="MSWord" w:lang="en-GB" w:vendorID="64" w:dllVersion="0" w:nlCheck="1" w:checkStyle="0"/>
  <w:activeWritingStyle w:appName="MSWord" w:lang="en-US"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9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437"/>
    <w:rsid w:val="000008D4"/>
    <w:rsid w:val="00000B58"/>
    <w:rsid w:val="00000DC4"/>
    <w:rsid w:val="00000F89"/>
    <w:rsid w:val="000012A4"/>
    <w:rsid w:val="000016F3"/>
    <w:rsid w:val="00001A9A"/>
    <w:rsid w:val="00001C55"/>
    <w:rsid w:val="00001DBA"/>
    <w:rsid w:val="00001E20"/>
    <w:rsid w:val="00001EAF"/>
    <w:rsid w:val="00001F23"/>
    <w:rsid w:val="00002260"/>
    <w:rsid w:val="00002312"/>
    <w:rsid w:val="00002757"/>
    <w:rsid w:val="000028BD"/>
    <w:rsid w:val="00002FC2"/>
    <w:rsid w:val="00003106"/>
    <w:rsid w:val="00003213"/>
    <w:rsid w:val="00003354"/>
    <w:rsid w:val="00003663"/>
    <w:rsid w:val="000036D6"/>
    <w:rsid w:val="00003707"/>
    <w:rsid w:val="0000377C"/>
    <w:rsid w:val="00003920"/>
    <w:rsid w:val="00003983"/>
    <w:rsid w:val="00003A55"/>
    <w:rsid w:val="00003E80"/>
    <w:rsid w:val="000040D8"/>
    <w:rsid w:val="0000429D"/>
    <w:rsid w:val="00004A7C"/>
    <w:rsid w:val="00004F41"/>
    <w:rsid w:val="0000512C"/>
    <w:rsid w:val="0000562B"/>
    <w:rsid w:val="000058AF"/>
    <w:rsid w:val="000058B4"/>
    <w:rsid w:val="000065E7"/>
    <w:rsid w:val="000066C9"/>
    <w:rsid w:val="000067F1"/>
    <w:rsid w:val="000068ED"/>
    <w:rsid w:val="00006DD2"/>
    <w:rsid w:val="00006E05"/>
    <w:rsid w:val="00006FDF"/>
    <w:rsid w:val="000074C4"/>
    <w:rsid w:val="00007921"/>
    <w:rsid w:val="00007C44"/>
    <w:rsid w:val="00007DB6"/>
    <w:rsid w:val="00007EDE"/>
    <w:rsid w:val="00010325"/>
    <w:rsid w:val="00010661"/>
    <w:rsid w:val="000109D3"/>
    <w:rsid w:val="00010ADC"/>
    <w:rsid w:val="00010D0F"/>
    <w:rsid w:val="00010E97"/>
    <w:rsid w:val="00011012"/>
    <w:rsid w:val="0001104F"/>
    <w:rsid w:val="000114DF"/>
    <w:rsid w:val="00011541"/>
    <w:rsid w:val="0001159E"/>
    <w:rsid w:val="00011779"/>
    <w:rsid w:val="000119B7"/>
    <w:rsid w:val="00011F5A"/>
    <w:rsid w:val="00011F91"/>
    <w:rsid w:val="0001241F"/>
    <w:rsid w:val="000125B2"/>
    <w:rsid w:val="000128C4"/>
    <w:rsid w:val="00012BE7"/>
    <w:rsid w:val="00012D8A"/>
    <w:rsid w:val="00012FAF"/>
    <w:rsid w:val="00013129"/>
    <w:rsid w:val="00013939"/>
    <w:rsid w:val="00013953"/>
    <w:rsid w:val="0001417C"/>
    <w:rsid w:val="000143BF"/>
    <w:rsid w:val="00014422"/>
    <w:rsid w:val="000144C6"/>
    <w:rsid w:val="000144FE"/>
    <w:rsid w:val="000145AC"/>
    <w:rsid w:val="0001463B"/>
    <w:rsid w:val="00014C13"/>
    <w:rsid w:val="00014F5C"/>
    <w:rsid w:val="00015201"/>
    <w:rsid w:val="00015634"/>
    <w:rsid w:val="00015651"/>
    <w:rsid w:val="00015724"/>
    <w:rsid w:val="000157DC"/>
    <w:rsid w:val="00015A8C"/>
    <w:rsid w:val="00015AB5"/>
    <w:rsid w:val="00015B29"/>
    <w:rsid w:val="00015B4C"/>
    <w:rsid w:val="00015C22"/>
    <w:rsid w:val="00015F64"/>
    <w:rsid w:val="0001616D"/>
    <w:rsid w:val="00016550"/>
    <w:rsid w:val="00016AF9"/>
    <w:rsid w:val="00016B67"/>
    <w:rsid w:val="00016D91"/>
    <w:rsid w:val="00017210"/>
    <w:rsid w:val="00017525"/>
    <w:rsid w:val="0001770E"/>
    <w:rsid w:val="00017848"/>
    <w:rsid w:val="00017B4B"/>
    <w:rsid w:val="00017D18"/>
    <w:rsid w:val="00017EBE"/>
    <w:rsid w:val="00017EDA"/>
    <w:rsid w:val="000200CC"/>
    <w:rsid w:val="00020134"/>
    <w:rsid w:val="00020401"/>
    <w:rsid w:val="000204B4"/>
    <w:rsid w:val="000209DE"/>
    <w:rsid w:val="00021057"/>
    <w:rsid w:val="00021243"/>
    <w:rsid w:val="0002142B"/>
    <w:rsid w:val="000214FB"/>
    <w:rsid w:val="0002157B"/>
    <w:rsid w:val="00021628"/>
    <w:rsid w:val="0002166D"/>
    <w:rsid w:val="000217F1"/>
    <w:rsid w:val="00021C79"/>
    <w:rsid w:val="00021D86"/>
    <w:rsid w:val="00021E26"/>
    <w:rsid w:val="00021E8A"/>
    <w:rsid w:val="000220FD"/>
    <w:rsid w:val="00022216"/>
    <w:rsid w:val="0002232E"/>
    <w:rsid w:val="00022A5E"/>
    <w:rsid w:val="00022BC4"/>
    <w:rsid w:val="00022F9E"/>
    <w:rsid w:val="00022FC5"/>
    <w:rsid w:val="0002305A"/>
    <w:rsid w:val="000232B3"/>
    <w:rsid w:val="000235F5"/>
    <w:rsid w:val="0002368D"/>
    <w:rsid w:val="00023C87"/>
    <w:rsid w:val="00023E9A"/>
    <w:rsid w:val="0002426A"/>
    <w:rsid w:val="000242E1"/>
    <w:rsid w:val="000245B3"/>
    <w:rsid w:val="0002461E"/>
    <w:rsid w:val="00024681"/>
    <w:rsid w:val="00024797"/>
    <w:rsid w:val="0002483F"/>
    <w:rsid w:val="00024868"/>
    <w:rsid w:val="0002499A"/>
    <w:rsid w:val="00024A5C"/>
    <w:rsid w:val="00024B1B"/>
    <w:rsid w:val="00024B9C"/>
    <w:rsid w:val="000251C5"/>
    <w:rsid w:val="00025356"/>
    <w:rsid w:val="000258B6"/>
    <w:rsid w:val="00025A44"/>
    <w:rsid w:val="00025C52"/>
    <w:rsid w:val="000261D8"/>
    <w:rsid w:val="00026206"/>
    <w:rsid w:val="0002622D"/>
    <w:rsid w:val="00026319"/>
    <w:rsid w:val="00026483"/>
    <w:rsid w:val="000264E9"/>
    <w:rsid w:val="00026739"/>
    <w:rsid w:val="00026C25"/>
    <w:rsid w:val="00027233"/>
    <w:rsid w:val="0002728F"/>
    <w:rsid w:val="00027515"/>
    <w:rsid w:val="0002781B"/>
    <w:rsid w:val="00027D0E"/>
    <w:rsid w:val="000307FC"/>
    <w:rsid w:val="00030DDE"/>
    <w:rsid w:val="00030F2C"/>
    <w:rsid w:val="000311D5"/>
    <w:rsid w:val="00031205"/>
    <w:rsid w:val="0003156A"/>
    <w:rsid w:val="00031840"/>
    <w:rsid w:val="0003194C"/>
    <w:rsid w:val="00031ABD"/>
    <w:rsid w:val="00031C3C"/>
    <w:rsid w:val="0003220D"/>
    <w:rsid w:val="000322AE"/>
    <w:rsid w:val="000325E6"/>
    <w:rsid w:val="000328CF"/>
    <w:rsid w:val="00032AF8"/>
    <w:rsid w:val="00032BF3"/>
    <w:rsid w:val="00032C82"/>
    <w:rsid w:val="00033135"/>
    <w:rsid w:val="00033775"/>
    <w:rsid w:val="000339E4"/>
    <w:rsid w:val="000339EA"/>
    <w:rsid w:val="00033F9C"/>
    <w:rsid w:val="00034243"/>
    <w:rsid w:val="000347B1"/>
    <w:rsid w:val="00034E1B"/>
    <w:rsid w:val="00034E97"/>
    <w:rsid w:val="00034F09"/>
    <w:rsid w:val="000352AB"/>
    <w:rsid w:val="0003551E"/>
    <w:rsid w:val="00035544"/>
    <w:rsid w:val="00035828"/>
    <w:rsid w:val="00035840"/>
    <w:rsid w:val="00035DC2"/>
    <w:rsid w:val="0003608D"/>
    <w:rsid w:val="00036839"/>
    <w:rsid w:val="00036ED0"/>
    <w:rsid w:val="00036EDF"/>
    <w:rsid w:val="00036F48"/>
    <w:rsid w:val="000371FA"/>
    <w:rsid w:val="00037535"/>
    <w:rsid w:val="00037671"/>
    <w:rsid w:val="00037992"/>
    <w:rsid w:val="0004021F"/>
    <w:rsid w:val="00040353"/>
    <w:rsid w:val="000406A1"/>
    <w:rsid w:val="000406E2"/>
    <w:rsid w:val="0004082D"/>
    <w:rsid w:val="000408A0"/>
    <w:rsid w:val="00040A84"/>
    <w:rsid w:val="00040E6E"/>
    <w:rsid w:val="00040EF9"/>
    <w:rsid w:val="00040F03"/>
    <w:rsid w:val="00040FA0"/>
    <w:rsid w:val="000412DD"/>
    <w:rsid w:val="0004138C"/>
    <w:rsid w:val="0004147B"/>
    <w:rsid w:val="00041726"/>
    <w:rsid w:val="00041AFF"/>
    <w:rsid w:val="00041B3A"/>
    <w:rsid w:val="00042059"/>
    <w:rsid w:val="000426B2"/>
    <w:rsid w:val="000426C7"/>
    <w:rsid w:val="000429B1"/>
    <w:rsid w:val="00042AC2"/>
    <w:rsid w:val="00042D35"/>
    <w:rsid w:val="00042DFA"/>
    <w:rsid w:val="00042F18"/>
    <w:rsid w:val="000433B4"/>
    <w:rsid w:val="000435C7"/>
    <w:rsid w:val="000435EB"/>
    <w:rsid w:val="0004391C"/>
    <w:rsid w:val="00043A00"/>
    <w:rsid w:val="00043BF7"/>
    <w:rsid w:val="00044B9F"/>
    <w:rsid w:val="00044E4D"/>
    <w:rsid w:val="00045082"/>
    <w:rsid w:val="000452C5"/>
    <w:rsid w:val="00045633"/>
    <w:rsid w:val="0004564C"/>
    <w:rsid w:val="00045950"/>
    <w:rsid w:val="00045C68"/>
    <w:rsid w:val="00045D9D"/>
    <w:rsid w:val="00045DE0"/>
    <w:rsid w:val="00045E44"/>
    <w:rsid w:val="00046048"/>
    <w:rsid w:val="000463EF"/>
    <w:rsid w:val="00046758"/>
    <w:rsid w:val="000469DB"/>
    <w:rsid w:val="000469FC"/>
    <w:rsid w:val="0004764E"/>
    <w:rsid w:val="0004790E"/>
    <w:rsid w:val="00047E2B"/>
    <w:rsid w:val="00047E34"/>
    <w:rsid w:val="00047E97"/>
    <w:rsid w:val="00047F7C"/>
    <w:rsid w:val="0005000C"/>
    <w:rsid w:val="000503A7"/>
    <w:rsid w:val="000505CE"/>
    <w:rsid w:val="000506AB"/>
    <w:rsid w:val="000509F3"/>
    <w:rsid w:val="00050BC4"/>
    <w:rsid w:val="00050C44"/>
    <w:rsid w:val="000511F9"/>
    <w:rsid w:val="00051745"/>
    <w:rsid w:val="00051803"/>
    <w:rsid w:val="0005182C"/>
    <w:rsid w:val="00051F6E"/>
    <w:rsid w:val="00052384"/>
    <w:rsid w:val="000524FF"/>
    <w:rsid w:val="0005262C"/>
    <w:rsid w:val="00052713"/>
    <w:rsid w:val="000528A2"/>
    <w:rsid w:val="000528F0"/>
    <w:rsid w:val="00052921"/>
    <w:rsid w:val="00052AA6"/>
    <w:rsid w:val="00052AC2"/>
    <w:rsid w:val="0005319B"/>
    <w:rsid w:val="00053344"/>
    <w:rsid w:val="00053676"/>
    <w:rsid w:val="00053F7E"/>
    <w:rsid w:val="00054E55"/>
    <w:rsid w:val="00055006"/>
    <w:rsid w:val="000552A5"/>
    <w:rsid w:val="0005538B"/>
    <w:rsid w:val="00055447"/>
    <w:rsid w:val="000554F6"/>
    <w:rsid w:val="00055517"/>
    <w:rsid w:val="000557BA"/>
    <w:rsid w:val="000558C2"/>
    <w:rsid w:val="0005646F"/>
    <w:rsid w:val="00056544"/>
    <w:rsid w:val="00056562"/>
    <w:rsid w:val="00056784"/>
    <w:rsid w:val="000569A3"/>
    <w:rsid w:val="000569CE"/>
    <w:rsid w:val="000569FA"/>
    <w:rsid w:val="00056D15"/>
    <w:rsid w:val="00056F8E"/>
    <w:rsid w:val="00056FEA"/>
    <w:rsid w:val="00057099"/>
    <w:rsid w:val="000570DB"/>
    <w:rsid w:val="0005717E"/>
    <w:rsid w:val="000571F7"/>
    <w:rsid w:val="000572F7"/>
    <w:rsid w:val="00057677"/>
    <w:rsid w:val="000576E5"/>
    <w:rsid w:val="00057AB6"/>
    <w:rsid w:val="00060061"/>
    <w:rsid w:val="00060795"/>
    <w:rsid w:val="00060821"/>
    <w:rsid w:val="000612DF"/>
    <w:rsid w:val="00061328"/>
    <w:rsid w:val="000616D4"/>
    <w:rsid w:val="000617D4"/>
    <w:rsid w:val="00061A54"/>
    <w:rsid w:val="0006227C"/>
    <w:rsid w:val="0006230C"/>
    <w:rsid w:val="0006251F"/>
    <w:rsid w:val="0006270E"/>
    <w:rsid w:val="00062809"/>
    <w:rsid w:val="00062BC5"/>
    <w:rsid w:val="00062C95"/>
    <w:rsid w:val="00062FE3"/>
    <w:rsid w:val="0006320D"/>
    <w:rsid w:val="00063413"/>
    <w:rsid w:val="00063993"/>
    <w:rsid w:val="00063D6E"/>
    <w:rsid w:val="00063D9E"/>
    <w:rsid w:val="00063E5B"/>
    <w:rsid w:val="0006403A"/>
    <w:rsid w:val="000640F5"/>
    <w:rsid w:val="0006416A"/>
    <w:rsid w:val="000641A5"/>
    <w:rsid w:val="000641CC"/>
    <w:rsid w:val="0006470B"/>
    <w:rsid w:val="00064793"/>
    <w:rsid w:val="000648F8"/>
    <w:rsid w:val="00064AD3"/>
    <w:rsid w:val="00064B34"/>
    <w:rsid w:val="00064BE1"/>
    <w:rsid w:val="00064E2A"/>
    <w:rsid w:val="00064F28"/>
    <w:rsid w:val="00064F8E"/>
    <w:rsid w:val="000651AE"/>
    <w:rsid w:val="00065300"/>
    <w:rsid w:val="0006530C"/>
    <w:rsid w:val="000654DA"/>
    <w:rsid w:val="00065792"/>
    <w:rsid w:val="00065841"/>
    <w:rsid w:val="00065AA8"/>
    <w:rsid w:val="00065B34"/>
    <w:rsid w:val="00065CFB"/>
    <w:rsid w:val="000663AE"/>
    <w:rsid w:val="000664B9"/>
    <w:rsid w:val="0006680D"/>
    <w:rsid w:val="0006691F"/>
    <w:rsid w:val="00066954"/>
    <w:rsid w:val="00066ABE"/>
    <w:rsid w:val="00066B38"/>
    <w:rsid w:val="00066B7A"/>
    <w:rsid w:val="00067002"/>
    <w:rsid w:val="000673DB"/>
    <w:rsid w:val="0006753B"/>
    <w:rsid w:val="000675B5"/>
    <w:rsid w:val="000679E0"/>
    <w:rsid w:val="00067A73"/>
    <w:rsid w:val="000704EB"/>
    <w:rsid w:val="00070534"/>
    <w:rsid w:val="00070917"/>
    <w:rsid w:val="0007096D"/>
    <w:rsid w:val="0007097F"/>
    <w:rsid w:val="00070BFA"/>
    <w:rsid w:val="0007112C"/>
    <w:rsid w:val="000712C4"/>
    <w:rsid w:val="00071489"/>
    <w:rsid w:val="00071875"/>
    <w:rsid w:val="00071CB4"/>
    <w:rsid w:val="00071CB5"/>
    <w:rsid w:val="00071CD0"/>
    <w:rsid w:val="00071CD5"/>
    <w:rsid w:val="00071D84"/>
    <w:rsid w:val="000720DB"/>
    <w:rsid w:val="00072306"/>
    <w:rsid w:val="000723B9"/>
    <w:rsid w:val="000724A5"/>
    <w:rsid w:val="000726A4"/>
    <w:rsid w:val="0007292F"/>
    <w:rsid w:val="00072AD8"/>
    <w:rsid w:val="00072BCC"/>
    <w:rsid w:val="00072DC1"/>
    <w:rsid w:val="00072E88"/>
    <w:rsid w:val="000734CB"/>
    <w:rsid w:val="00073690"/>
    <w:rsid w:val="000736ED"/>
    <w:rsid w:val="00073CCF"/>
    <w:rsid w:val="00073D69"/>
    <w:rsid w:val="0007405B"/>
    <w:rsid w:val="0007409C"/>
    <w:rsid w:val="000740E8"/>
    <w:rsid w:val="000741E8"/>
    <w:rsid w:val="0007444E"/>
    <w:rsid w:val="00074589"/>
    <w:rsid w:val="00074E25"/>
    <w:rsid w:val="00074F1B"/>
    <w:rsid w:val="00074FAE"/>
    <w:rsid w:val="00075055"/>
    <w:rsid w:val="00075109"/>
    <w:rsid w:val="000753B0"/>
    <w:rsid w:val="0007548F"/>
    <w:rsid w:val="0007571A"/>
    <w:rsid w:val="0007576A"/>
    <w:rsid w:val="00075806"/>
    <w:rsid w:val="0007595A"/>
    <w:rsid w:val="00075963"/>
    <w:rsid w:val="00075A1B"/>
    <w:rsid w:val="00075E03"/>
    <w:rsid w:val="000761AF"/>
    <w:rsid w:val="0007621B"/>
    <w:rsid w:val="00076291"/>
    <w:rsid w:val="00076319"/>
    <w:rsid w:val="000764E3"/>
    <w:rsid w:val="000766AA"/>
    <w:rsid w:val="00076895"/>
    <w:rsid w:val="00076C22"/>
    <w:rsid w:val="00076D3A"/>
    <w:rsid w:val="00076DC2"/>
    <w:rsid w:val="00076DCA"/>
    <w:rsid w:val="0007706D"/>
    <w:rsid w:val="000770B3"/>
    <w:rsid w:val="0007715A"/>
    <w:rsid w:val="00077289"/>
    <w:rsid w:val="000772A3"/>
    <w:rsid w:val="00077390"/>
    <w:rsid w:val="00077793"/>
    <w:rsid w:val="00077A7A"/>
    <w:rsid w:val="00077A9F"/>
    <w:rsid w:val="00077BEC"/>
    <w:rsid w:val="00080290"/>
    <w:rsid w:val="000804C6"/>
    <w:rsid w:val="00080530"/>
    <w:rsid w:val="0008057A"/>
    <w:rsid w:val="000808A6"/>
    <w:rsid w:val="00080A33"/>
    <w:rsid w:val="00080BCD"/>
    <w:rsid w:val="00080F6F"/>
    <w:rsid w:val="00081333"/>
    <w:rsid w:val="00081424"/>
    <w:rsid w:val="00081AF1"/>
    <w:rsid w:val="000822DA"/>
    <w:rsid w:val="0008263A"/>
    <w:rsid w:val="0008272A"/>
    <w:rsid w:val="00082787"/>
    <w:rsid w:val="00082E86"/>
    <w:rsid w:val="00082F00"/>
    <w:rsid w:val="00082F5C"/>
    <w:rsid w:val="00082F78"/>
    <w:rsid w:val="000830F7"/>
    <w:rsid w:val="00083414"/>
    <w:rsid w:val="000836C7"/>
    <w:rsid w:val="0008392A"/>
    <w:rsid w:val="00083A31"/>
    <w:rsid w:val="00083C5A"/>
    <w:rsid w:val="00083CDF"/>
    <w:rsid w:val="00083D75"/>
    <w:rsid w:val="00083F78"/>
    <w:rsid w:val="00084276"/>
    <w:rsid w:val="000844E3"/>
    <w:rsid w:val="00084B2A"/>
    <w:rsid w:val="00084EB6"/>
    <w:rsid w:val="00085378"/>
    <w:rsid w:val="000853D2"/>
    <w:rsid w:val="000857DC"/>
    <w:rsid w:val="000857E9"/>
    <w:rsid w:val="00085EF1"/>
    <w:rsid w:val="00085F4A"/>
    <w:rsid w:val="00086332"/>
    <w:rsid w:val="000863AB"/>
    <w:rsid w:val="000865C8"/>
    <w:rsid w:val="00087102"/>
    <w:rsid w:val="00087116"/>
    <w:rsid w:val="00087310"/>
    <w:rsid w:val="0008734C"/>
    <w:rsid w:val="000873C2"/>
    <w:rsid w:val="0008744A"/>
    <w:rsid w:val="000874AF"/>
    <w:rsid w:val="00087698"/>
    <w:rsid w:val="0008772A"/>
    <w:rsid w:val="00087BF4"/>
    <w:rsid w:val="00087E1C"/>
    <w:rsid w:val="00087EDA"/>
    <w:rsid w:val="000902B3"/>
    <w:rsid w:val="00090633"/>
    <w:rsid w:val="00090E62"/>
    <w:rsid w:val="00090E80"/>
    <w:rsid w:val="00090EF5"/>
    <w:rsid w:val="00091187"/>
    <w:rsid w:val="000911DF"/>
    <w:rsid w:val="000912AA"/>
    <w:rsid w:val="00091754"/>
    <w:rsid w:val="00091F15"/>
    <w:rsid w:val="00091FDC"/>
    <w:rsid w:val="0009216C"/>
    <w:rsid w:val="0009217C"/>
    <w:rsid w:val="00092432"/>
    <w:rsid w:val="00092A76"/>
    <w:rsid w:val="00092A9E"/>
    <w:rsid w:val="00092CB8"/>
    <w:rsid w:val="00092D18"/>
    <w:rsid w:val="00092EE2"/>
    <w:rsid w:val="0009343C"/>
    <w:rsid w:val="0009344A"/>
    <w:rsid w:val="000938A5"/>
    <w:rsid w:val="00093B31"/>
    <w:rsid w:val="000941F9"/>
    <w:rsid w:val="00094247"/>
    <w:rsid w:val="000944B1"/>
    <w:rsid w:val="000946A6"/>
    <w:rsid w:val="000947F1"/>
    <w:rsid w:val="00094BEA"/>
    <w:rsid w:val="00094C0E"/>
    <w:rsid w:val="000957C2"/>
    <w:rsid w:val="000957EF"/>
    <w:rsid w:val="00095885"/>
    <w:rsid w:val="00095BD3"/>
    <w:rsid w:val="00095F55"/>
    <w:rsid w:val="00095FE4"/>
    <w:rsid w:val="00096199"/>
    <w:rsid w:val="000962CB"/>
    <w:rsid w:val="0009674D"/>
    <w:rsid w:val="00096798"/>
    <w:rsid w:val="00096B28"/>
    <w:rsid w:val="00096DC4"/>
    <w:rsid w:val="000971F1"/>
    <w:rsid w:val="0009725C"/>
    <w:rsid w:val="00097549"/>
    <w:rsid w:val="000975C9"/>
    <w:rsid w:val="00097638"/>
    <w:rsid w:val="00097B76"/>
    <w:rsid w:val="00097BC1"/>
    <w:rsid w:val="000A014C"/>
    <w:rsid w:val="000A0299"/>
    <w:rsid w:val="000A02A4"/>
    <w:rsid w:val="000A04E7"/>
    <w:rsid w:val="000A06A6"/>
    <w:rsid w:val="000A06E0"/>
    <w:rsid w:val="000A07F7"/>
    <w:rsid w:val="000A0CD1"/>
    <w:rsid w:val="000A0E52"/>
    <w:rsid w:val="000A10BD"/>
    <w:rsid w:val="000A14F3"/>
    <w:rsid w:val="000A16A8"/>
    <w:rsid w:val="000A16E8"/>
    <w:rsid w:val="000A18D6"/>
    <w:rsid w:val="000A1C3B"/>
    <w:rsid w:val="000A1CAC"/>
    <w:rsid w:val="000A1DD7"/>
    <w:rsid w:val="000A1E64"/>
    <w:rsid w:val="000A1F72"/>
    <w:rsid w:val="000A20BA"/>
    <w:rsid w:val="000A23ED"/>
    <w:rsid w:val="000A268F"/>
    <w:rsid w:val="000A2B39"/>
    <w:rsid w:val="000A2FF9"/>
    <w:rsid w:val="000A34C2"/>
    <w:rsid w:val="000A3B57"/>
    <w:rsid w:val="000A3BB9"/>
    <w:rsid w:val="000A3BC8"/>
    <w:rsid w:val="000A3D11"/>
    <w:rsid w:val="000A3E7A"/>
    <w:rsid w:val="000A3EBD"/>
    <w:rsid w:val="000A46E2"/>
    <w:rsid w:val="000A4748"/>
    <w:rsid w:val="000A48F1"/>
    <w:rsid w:val="000A49EC"/>
    <w:rsid w:val="000A4AA1"/>
    <w:rsid w:val="000A4E95"/>
    <w:rsid w:val="000A4FFF"/>
    <w:rsid w:val="000A5740"/>
    <w:rsid w:val="000A5838"/>
    <w:rsid w:val="000A60F7"/>
    <w:rsid w:val="000A6469"/>
    <w:rsid w:val="000A64A5"/>
    <w:rsid w:val="000A65AA"/>
    <w:rsid w:val="000A6832"/>
    <w:rsid w:val="000A68DE"/>
    <w:rsid w:val="000A6B2E"/>
    <w:rsid w:val="000A6C87"/>
    <w:rsid w:val="000A6D78"/>
    <w:rsid w:val="000A6FB3"/>
    <w:rsid w:val="000A7AD8"/>
    <w:rsid w:val="000B03A2"/>
    <w:rsid w:val="000B07BE"/>
    <w:rsid w:val="000B0DFE"/>
    <w:rsid w:val="000B0EDC"/>
    <w:rsid w:val="000B1047"/>
    <w:rsid w:val="000B1106"/>
    <w:rsid w:val="000B11A9"/>
    <w:rsid w:val="000B123B"/>
    <w:rsid w:val="000B1497"/>
    <w:rsid w:val="000B14BA"/>
    <w:rsid w:val="000B1760"/>
    <w:rsid w:val="000B1A1C"/>
    <w:rsid w:val="000B1D24"/>
    <w:rsid w:val="000B1D89"/>
    <w:rsid w:val="000B23CD"/>
    <w:rsid w:val="000B2426"/>
    <w:rsid w:val="000B278E"/>
    <w:rsid w:val="000B2BCF"/>
    <w:rsid w:val="000B2FB2"/>
    <w:rsid w:val="000B302F"/>
    <w:rsid w:val="000B31BE"/>
    <w:rsid w:val="000B3412"/>
    <w:rsid w:val="000B3D6F"/>
    <w:rsid w:val="000B3DD7"/>
    <w:rsid w:val="000B3DDE"/>
    <w:rsid w:val="000B3FE6"/>
    <w:rsid w:val="000B423B"/>
    <w:rsid w:val="000B437A"/>
    <w:rsid w:val="000B441B"/>
    <w:rsid w:val="000B444D"/>
    <w:rsid w:val="000B4865"/>
    <w:rsid w:val="000B4BB4"/>
    <w:rsid w:val="000B4EBC"/>
    <w:rsid w:val="000B5149"/>
    <w:rsid w:val="000B5184"/>
    <w:rsid w:val="000B5AF5"/>
    <w:rsid w:val="000B616A"/>
    <w:rsid w:val="000B61DF"/>
    <w:rsid w:val="000B666B"/>
    <w:rsid w:val="000B669C"/>
    <w:rsid w:val="000B690B"/>
    <w:rsid w:val="000B70FC"/>
    <w:rsid w:val="000B7117"/>
    <w:rsid w:val="000B7727"/>
    <w:rsid w:val="000B7E0D"/>
    <w:rsid w:val="000C00EA"/>
    <w:rsid w:val="000C0233"/>
    <w:rsid w:val="000C0442"/>
    <w:rsid w:val="000C04E4"/>
    <w:rsid w:val="000C0609"/>
    <w:rsid w:val="000C0779"/>
    <w:rsid w:val="000C0A11"/>
    <w:rsid w:val="000C0A3C"/>
    <w:rsid w:val="000C0C04"/>
    <w:rsid w:val="000C0C49"/>
    <w:rsid w:val="000C12DF"/>
    <w:rsid w:val="000C1496"/>
    <w:rsid w:val="000C19E5"/>
    <w:rsid w:val="000C1BAD"/>
    <w:rsid w:val="000C1ECF"/>
    <w:rsid w:val="000C1F53"/>
    <w:rsid w:val="000C22B1"/>
    <w:rsid w:val="000C2604"/>
    <w:rsid w:val="000C2679"/>
    <w:rsid w:val="000C2B22"/>
    <w:rsid w:val="000C2B35"/>
    <w:rsid w:val="000C2D07"/>
    <w:rsid w:val="000C2D8D"/>
    <w:rsid w:val="000C2F2D"/>
    <w:rsid w:val="000C3183"/>
    <w:rsid w:val="000C329B"/>
    <w:rsid w:val="000C32D4"/>
    <w:rsid w:val="000C33BD"/>
    <w:rsid w:val="000C37A9"/>
    <w:rsid w:val="000C3AC6"/>
    <w:rsid w:val="000C3B2C"/>
    <w:rsid w:val="000C3B85"/>
    <w:rsid w:val="000C3DC5"/>
    <w:rsid w:val="000C3FD7"/>
    <w:rsid w:val="000C3FF3"/>
    <w:rsid w:val="000C43C3"/>
    <w:rsid w:val="000C44DD"/>
    <w:rsid w:val="000C46EE"/>
    <w:rsid w:val="000C4B97"/>
    <w:rsid w:val="000C4EDE"/>
    <w:rsid w:val="000C513B"/>
    <w:rsid w:val="000C52CD"/>
    <w:rsid w:val="000C53AD"/>
    <w:rsid w:val="000C53DA"/>
    <w:rsid w:val="000C53FA"/>
    <w:rsid w:val="000C5A67"/>
    <w:rsid w:val="000C662C"/>
    <w:rsid w:val="000C68A0"/>
    <w:rsid w:val="000C6AD8"/>
    <w:rsid w:val="000C6B1D"/>
    <w:rsid w:val="000C6B21"/>
    <w:rsid w:val="000C6B3D"/>
    <w:rsid w:val="000C6B98"/>
    <w:rsid w:val="000C6DA9"/>
    <w:rsid w:val="000C6E02"/>
    <w:rsid w:val="000C6FF1"/>
    <w:rsid w:val="000C727C"/>
    <w:rsid w:val="000C7362"/>
    <w:rsid w:val="000C74D4"/>
    <w:rsid w:val="000C7592"/>
    <w:rsid w:val="000C7618"/>
    <w:rsid w:val="000C7ABD"/>
    <w:rsid w:val="000C7EE7"/>
    <w:rsid w:val="000D0492"/>
    <w:rsid w:val="000D064D"/>
    <w:rsid w:val="000D10FA"/>
    <w:rsid w:val="000D1245"/>
    <w:rsid w:val="000D1281"/>
    <w:rsid w:val="000D1339"/>
    <w:rsid w:val="000D1577"/>
    <w:rsid w:val="000D1578"/>
    <w:rsid w:val="000D15A3"/>
    <w:rsid w:val="000D16C9"/>
    <w:rsid w:val="000D1BE2"/>
    <w:rsid w:val="000D2285"/>
    <w:rsid w:val="000D27E0"/>
    <w:rsid w:val="000D296A"/>
    <w:rsid w:val="000D296E"/>
    <w:rsid w:val="000D2A12"/>
    <w:rsid w:val="000D2A9B"/>
    <w:rsid w:val="000D2B38"/>
    <w:rsid w:val="000D2B90"/>
    <w:rsid w:val="000D301E"/>
    <w:rsid w:val="000D32A2"/>
    <w:rsid w:val="000D3538"/>
    <w:rsid w:val="000D3539"/>
    <w:rsid w:val="000D36BB"/>
    <w:rsid w:val="000D3875"/>
    <w:rsid w:val="000D3912"/>
    <w:rsid w:val="000D3C22"/>
    <w:rsid w:val="000D42C9"/>
    <w:rsid w:val="000D42D5"/>
    <w:rsid w:val="000D438F"/>
    <w:rsid w:val="000D4568"/>
    <w:rsid w:val="000D4617"/>
    <w:rsid w:val="000D4A0D"/>
    <w:rsid w:val="000D4A14"/>
    <w:rsid w:val="000D4A43"/>
    <w:rsid w:val="000D4BFC"/>
    <w:rsid w:val="000D4FA9"/>
    <w:rsid w:val="000D51D8"/>
    <w:rsid w:val="000D5208"/>
    <w:rsid w:val="000D527C"/>
    <w:rsid w:val="000D54FC"/>
    <w:rsid w:val="000D58B2"/>
    <w:rsid w:val="000D598D"/>
    <w:rsid w:val="000D5A21"/>
    <w:rsid w:val="000D5C3E"/>
    <w:rsid w:val="000D61D0"/>
    <w:rsid w:val="000D62E6"/>
    <w:rsid w:val="000D64A3"/>
    <w:rsid w:val="000D6767"/>
    <w:rsid w:val="000D6825"/>
    <w:rsid w:val="000D709D"/>
    <w:rsid w:val="000D73DD"/>
    <w:rsid w:val="000D7472"/>
    <w:rsid w:val="000D75FA"/>
    <w:rsid w:val="000D7A44"/>
    <w:rsid w:val="000D7D61"/>
    <w:rsid w:val="000E0617"/>
    <w:rsid w:val="000E07DC"/>
    <w:rsid w:val="000E0C7D"/>
    <w:rsid w:val="000E0CF7"/>
    <w:rsid w:val="000E0FD2"/>
    <w:rsid w:val="000E116F"/>
    <w:rsid w:val="000E1607"/>
    <w:rsid w:val="000E1730"/>
    <w:rsid w:val="000E1A0E"/>
    <w:rsid w:val="000E1FFD"/>
    <w:rsid w:val="000E21D2"/>
    <w:rsid w:val="000E21DA"/>
    <w:rsid w:val="000E2209"/>
    <w:rsid w:val="000E236E"/>
    <w:rsid w:val="000E23B3"/>
    <w:rsid w:val="000E27AD"/>
    <w:rsid w:val="000E27CF"/>
    <w:rsid w:val="000E2A07"/>
    <w:rsid w:val="000E30EC"/>
    <w:rsid w:val="000E33B0"/>
    <w:rsid w:val="000E37BA"/>
    <w:rsid w:val="000E37C1"/>
    <w:rsid w:val="000E399A"/>
    <w:rsid w:val="000E3D4B"/>
    <w:rsid w:val="000E4246"/>
    <w:rsid w:val="000E44EA"/>
    <w:rsid w:val="000E45F1"/>
    <w:rsid w:val="000E4684"/>
    <w:rsid w:val="000E476F"/>
    <w:rsid w:val="000E4B54"/>
    <w:rsid w:val="000E4EF1"/>
    <w:rsid w:val="000E51B8"/>
    <w:rsid w:val="000E5377"/>
    <w:rsid w:val="000E55D8"/>
    <w:rsid w:val="000E55EF"/>
    <w:rsid w:val="000E583B"/>
    <w:rsid w:val="000E5844"/>
    <w:rsid w:val="000E5B96"/>
    <w:rsid w:val="000E6482"/>
    <w:rsid w:val="000E682A"/>
    <w:rsid w:val="000E6858"/>
    <w:rsid w:val="000E6E5C"/>
    <w:rsid w:val="000E706C"/>
    <w:rsid w:val="000E70F0"/>
    <w:rsid w:val="000E7139"/>
    <w:rsid w:val="000E72AB"/>
    <w:rsid w:val="000E798B"/>
    <w:rsid w:val="000E7AFA"/>
    <w:rsid w:val="000E7AFC"/>
    <w:rsid w:val="000E7EEA"/>
    <w:rsid w:val="000F01FA"/>
    <w:rsid w:val="000F02A9"/>
    <w:rsid w:val="000F0686"/>
    <w:rsid w:val="000F0DD5"/>
    <w:rsid w:val="000F0DF6"/>
    <w:rsid w:val="000F0E42"/>
    <w:rsid w:val="000F1193"/>
    <w:rsid w:val="000F11AA"/>
    <w:rsid w:val="000F1D3D"/>
    <w:rsid w:val="000F20AC"/>
    <w:rsid w:val="000F217B"/>
    <w:rsid w:val="000F27D9"/>
    <w:rsid w:val="000F2BB0"/>
    <w:rsid w:val="000F2CC0"/>
    <w:rsid w:val="000F2E56"/>
    <w:rsid w:val="000F2FE1"/>
    <w:rsid w:val="000F302D"/>
    <w:rsid w:val="000F307C"/>
    <w:rsid w:val="000F3329"/>
    <w:rsid w:val="000F3396"/>
    <w:rsid w:val="000F33C7"/>
    <w:rsid w:val="000F376F"/>
    <w:rsid w:val="000F380F"/>
    <w:rsid w:val="000F38EA"/>
    <w:rsid w:val="000F3952"/>
    <w:rsid w:val="000F3AD1"/>
    <w:rsid w:val="000F3B80"/>
    <w:rsid w:val="000F43CB"/>
    <w:rsid w:val="000F472B"/>
    <w:rsid w:val="000F4783"/>
    <w:rsid w:val="000F4F55"/>
    <w:rsid w:val="000F5150"/>
    <w:rsid w:val="000F5232"/>
    <w:rsid w:val="000F5555"/>
    <w:rsid w:val="000F57CD"/>
    <w:rsid w:val="000F5817"/>
    <w:rsid w:val="000F5868"/>
    <w:rsid w:val="000F5C2E"/>
    <w:rsid w:val="000F6129"/>
    <w:rsid w:val="000F6806"/>
    <w:rsid w:val="000F6869"/>
    <w:rsid w:val="000F6C8C"/>
    <w:rsid w:val="000F6E42"/>
    <w:rsid w:val="000F6EC2"/>
    <w:rsid w:val="000F759C"/>
    <w:rsid w:val="000F77D9"/>
    <w:rsid w:val="000F77FC"/>
    <w:rsid w:val="000F787E"/>
    <w:rsid w:val="000F7BA3"/>
    <w:rsid w:val="000F7BFF"/>
    <w:rsid w:val="00100030"/>
    <w:rsid w:val="0010115E"/>
    <w:rsid w:val="00101475"/>
    <w:rsid w:val="00101554"/>
    <w:rsid w:val="00101614"/>
    <w:rsid w:val="00101DCC"/>
    <w:rsid w:val="00101DF7"/>
    <w:rsid w:val="001020E5"/>
    <w:rsid w:val="00102449"/>
    <w:rsid w:val="001024CD"/>
    <w:rsid w:val="00102856"/>
    <w:rsid w:val="00102888"/>
    <w:rsid w:val="00102895"/>
    <w:rsid w:val="00102A61"/>
    <w:rsid w:val="00102AC4"/>
    <w:rsid w:val="00102D73"/>
    <w:rsid w:val="00103190"/>
    <w:rsid w:val="001032BE"/>
    <w:rsid w:val="001034B0"/>
    <w:rsid w:val="00103779"/>
    <w:rsid w:val="0010384C"/>
    <w:rsid w:val="0010389E"/>
    <w:rsid w:val="00103ADB"/>
    <w:rsid w:val="00103B78"/>
    <w:rsid w:val="00103B8F"/>
    <w:rsid w:val="00103B9F"/>
    <w:rsid w:val="00103BEB"/>
    <w:rsid w:val="00103CF6"/>
    <w:rsid w:val="00103E2B"/>
    <w:rsid w:val="00103E94"/>
    <w:rsid w:val="001041F5"/>
    <w:rsid w:val="00104401"/>
    <w:rsid w:val="00104476"/>
    <w:rsid w:val="001047D2"/>
    <w:rsid w:val="00104A1F"/>
    <w:rsid w:val="00104CF6"/>
    <w:rsid w:val="00104D7B"/>
    <w:rsid w:val="00105022"/>
    <w:rsid w:val="0010572C"/>
    <w:rsid w:val="00105A16"/>
    <w:rsid w:val="00105B90"/>
    <w:rsid w:val="00105B9A"/>
    <w:rsid w:val="00105C1F"/>
    <w:rsid w:val="00105D4D"/>
    <w:rsid w:val="00105FE2"/>
    <w:rsid w:val="0010602F"/>
    <w:rsid w:val="001065AC"/>
    <w:rsid w:val="0010664D"/>
    <w:rsid w:val="0010668E"/>
    <w:rsid w:val="001066FD"/>
    <w:rsid w:val="00106AD9"/>
    <w:rsid w:val="00106AF9"/>
    <w:rsid w:val="00107621"/>
    <w:rsid w:val="001078D0"/>
    <w:rsid w:val="00107C9F"/>
    <w:rsid w:val="00107DB9"/>
    <w:rsid w:val="0011050B"/>
    <w:rsid w:val="00110579"/>
    <w:rsid w:val="001106D3"/>
    <w:rsid w:val="00110CAA"/>
    <w:rsid w:val="00111372"/>
    <w:rsid w:val="001118C8"/>
    <w:rsid w:val="00111C2D"/>
    <w:rsid w:val="0011210F"/>
    <w:rsid w:val="0011214C"/>
    <w:rsid w:val="00112A72"/>
    <w:rsid w:val="00112CB8"/>
    <w:rsid w:val="00112DB4"/>
    <w:rsid w:val="00112E00"/>
    <w:rsid w:val="00112F2F"/>
    <w:rsid w:val="0011305F"/>
    <w:rsid w:val="001131AF"/>
    <w:rsid w:val="001131DF"/>
    <w:rsid w:val="00113263"/>
    <w:rsid w:val="00113311"/>
    <w:rsid w:val="00113BA0"/>
    <w:rsid w:val="0011429E"/>
    <w:rsid w:val="001142A9"/>
    <w:rsid w:val="001143E0"/>
    <w:rsid w:val="0011487F"/>
    <w:rsid w:val="00114A44"/>
    <w:rsid w:val="00114A6B"/>
    <w:rsid w:val="00114B12"/>
    <w:rsid w:val="00114C4D"/>
    <w:rsid w:val="00115062"/>
    <w:rsid w:val="001150C2"/>
    <w:rsid w:val="0011522C"/>
    <w:rsid w:val="00115388"/>
    <w:rsid w:val="00115D74"/>
    <w:rsid w:val="00115E1D"/>
    <w:rsid w:val="00115F13"/>
    <w:rsid w:val="00115F5A"/>
    <w:rsid w:val="00115FDE"/>
    <w:rsid w:val="001161CE"/>
    <w:rsid w:val="0011624B"/>
    <w:rsid w:val="001164E6"/>
    <w:rsid w:val="00116C08"/>
    <w:rsid w:val="001172F6"/>
    <w:rsid w:val="00117623"/>
    <w:rsid w:val="00117652"/>
    <w:rsid w:val="00117796"/>
    <w:rsid w:val="00117A3D"/>
    <w:rsid w:val="00117D86"/>
    <w:rsid w:val="00117EE7"/>
    <w:rsid w:val="00117F45"/>
    <w:rsid w:val="00120801"/>
    <w:rsid w:val="00120B3B"/>
    <w:rsid w:val="00120B3D"/>
    <w:rsid w:val="00120BBE"/>
    <w:rsid w:val="00120F12"/>
    <w:rsid w:val="00120F26"/>
    <w:rsid w:val="00121327"/>
    <w:rsid w:val="001213B7"/>
    <w:rsid w:val="001215F5"/>
    <w:rsid w:val="001217EE"/>
    <w:rsid w:val="00121BC1"/>
    <w:rsid w:val="00121D1B"/>
    <w:rsid w:val="00121D88"/>
    <w:rsid w:val="00122043"/>
    <w:rsid w:val="0012205E"/>
    <w:rsid w:val="00122361"/>
    <w:rsid w:val="001227C8"/>
    <w:rsid w:val="001228AF"/>
    <w:rsid w:val="00122B47"/>
    <w:rsid w:val="00122C42"/>
    <w:rsid w:val="00122E64"/>
    <w:rsid w:val="00122FE1"/>
    <w:rsid w:val="00123828"/>
    <w:rsid w:val="00124018"/>
    <w:rsid w:val="001243D8"/>
    <w:rsid w:val="0012481A"/>
    <w:rsid w:val="00124CB9"/>
    <w:rsid w:val="00124E23"/>
    <w:rsid w:val="001252C5"/>
    <w:rsid w:val="0012566C"/>
    <w:rsid w:val="00125D68"/>
    <w:rsid w:val="00125E2D"/>
    <w:rsid w:val="0012613D"/>
    <w:rsid w:val="00126485"/>
    <w:rsid w:val="0012664B"/>
    <w:rsid w:val="001269AD"/>
    <w:rsid w:val="00126D8D"/>
    <w:rsid w:val="001273A9"/>
    <w:rsid w:val="001276BA"/>
    <w:rsid w:val="001279AD"/>
    <w:rsid w:val="00127A0A"/>
    <w:rsid w:val="00127B19"/>
    <w:rsid w:val="00127D01"/>
    <w:rsid w:val="00127EE1"/>
    <w:rsid w:val="00130026"/>
    <w:rsid w:val="0013067D"/>
    <w:rsid w:val="001309E2"/>
    <w:rsid w:val="00130A8C"/>
    <w:rsid w:val="00130D26"/>
    <w:rsid w:val="0013144B"/>
    <w:rsid w:val="0013183A"/>
    <w:rsid w:val="001318FD"/>
    <w:rsid w:val="00131DEC"/>
    <w:rsid w:val="0013201C"/>
    <w:rsid w:val="0013244D"/>
    <w:rsid w:val="001324D7"/>
    <w:rsid w:val="00132A4A"/>
    <w:rsid w:val="00132CBB"/>
    <w:rsid w:val="00132CD2"/>
    <w:rsid w:val="00133500"/>
    <w:rsid w:val="00133760"/>
    <w:rsid w:val="00133A9F"/>
    <w:rsid w:val="00133C98"/>
    <w:rsid w:val="00133CAC"/>
    <w:rsid w:val="00134041"/>
    <w:rsid w:val="0013436F"/>
    <w:rsid w:val="001343E6"/>
    <w:rsid w:val="00134573"/>
    <w:rsid w:val="001345A8"/>
    <w:rsid w:val="0013486D"/>
    <w:rsid w:val="00134C6F"/>
    <w:rsid w:val="001350A7"/>
    <w:rsid w:val="0013568D"/>
    <w:rsid w:val="00135A05"/>
    <w:rsid w:val="00135B09"/>
    <w:rsid w:val="00135B10"/>
    <w:rsid w:val="00135B6B"/>
    <w:rsid w:val="00136167"/>
    <w:rsid w:val="001362C8"/>
    <w:rsid w:val="001363A0"/>
    <w:rsid w:val="00136B45"/>
    <w:rsid w:val="00136B9F"/>
    <w:rsid w:val="00137054"/>
    <w:rsid w:val="001371BE"/>
    <w:rsid w:val="00137340"/>
    <w:rsid w:val="001375A2"/>
    <w:rsid w:val="00137807"/>
    <w:rsid w:val="0013797E"/>
    <w:rsid w:val="00137A38"/>
    <w:rsid w:val="00137B89"/>
    <w:rsid w:val="00137C2F"/>
    <w:rsid w:val="00137C34"/>
    <w:rsid w:val="00137C40"/>
    <w:rsid w:val="00137D03"/>
    <w:rsid w:val="00137D78"/>
    <w:rsid w:val="00137DD7"/>
    <w:rsid w:val="00137E3D"/>
    <w:rsid w:val="00137EC6"/>
    <w:rsid w:val="001402DF"/>
    <w:rsid w:val="001404C5"/>
    <w:rsid w:val="001404DA"/>
    <w:rsid w:val="001406F3"/>
    <w:rsid w:val="00140884"/>
    <w:rsid w:val="00140985"/>
    <w:rsid w:val="00140B34"/>
    <w:rsid w:val="00140CE5"/>
    <w:rsid w:val="00141134"/>
    <w:rsid w:val="0014126D"/>
    <w:rsid w:val="00141307"/>
    <w:rsid w:val="00141A95"/>
    <w:rsid w:val="00141B12"/>
    <w:rsid w:val="00141E39"/>
    <w:rsid w:val="00142071"/>
    <w:rsid w:val="001424E9"/>
    <w:rsid w:val="001425DD"/>
    <w:rsid w:val="001425DE"/>
    <w:rsid w:val="00142841"/>
    <w:rsid w:val="0014294C"/>
    <w:rsid w:val="00142D8D"/>
    <w:rsid w:val="00142EEE"/>
    <w:rsid w:val="00142F33"/>
    <w:rsid w:val="001431E2"/>
    <w:rsid w:val="001433BB"/>
    <w:rsid w:val="00143525"/>
    <w:rsid w:val="001435F9"/>
    <w:rsid w:val="001439F8"/>
    <w:rsid w:val="00143A5F"/>
    <w:rsid w:val="001442F5"/>
    <w:rsid w:val="00144303"/>
    <w:rsid w:val="0014438C"/>
    <w:rsid w:val="0014452C"/>
    <w:rsid w:val="00144915"/>
    <w:rsid w:val="00144934"/>
    <w:rsid w:val="001451B1"/>
    <w:rsid w:val="00145208"/>
    <w:rsid w:val="001452F2"/>
    <w:rsid w:val="00145368"/>
    <w:rsid w:val="00145666"/>
    <w:rsid w:val="001456D4"/>
    <w:rsid w:val="00145AE5"/>
    <w:rsid w:val="00145AF1"/>
    <w:rsid w:val="00145DA2"/>
    <w:rsid w:val="00145E46"/>
    <w:rsid w:val="00146048"/>
    <w:rsid w:val="001460E7"/>
    <w:rsid w:val="00146356"/>
    <w:rsid w:val="00146455"/>
    <w:rsid w:val="001466B8"/>
    <w:rsid w:val="00146A8E"/>
    <w:rsid w:val="00147522"/>
    <w:rsid w:val="00147917"/>
    <w:rsid w:val="00147BBB"/>
    <w:rsid w:val="00150097"/>
    <w:rsid w:val="00150368"/>
    <w:rsid w:val="00150528"/>
    <w:rsid w:val="001505C1"/>
    <w:rsid w:val="0015087F"/>
    <w:rsid w:val="00150B5F"/>
    <w:rsid w:val="00150CF1"/>
    <w:rsid w:val="00150F6A"/>
    <w:rsid w:val="00151039"/>
    <w:rsid w:val="001510A1"/>
    <w:rsid w:val="0015119A"/>
    <w:rsid w:val="0015193F"/>
    <w:rsid w:val="00151A26"/>
    <w:rsid w:val="00151BDD"/>
    <w:rsid w:val="00151E15"/>
    <w:rsid w:val="00151EB5"/>
    <w:rsid w:val="00152093"/>
    <w:rsid w:val="0015216A"/>
    <w:rsid w:val="00152186"/>
    <w:rsid w:val="001529B0"/>
    <w:rsid w:val="00152A63"/>
    <w:rsid w:val="00152FC7"/>
    <w:rsid w:val="001530F8"/>
    <w:rsid w:val="0015321E"/>
    <w:rsid w:val="001532DC"/>
    <w:rsid w:val="00153C6A"/>
    <w:rsid w:val="0015409C"/>
    <w:rsid w:val="00154296"/>
    <w:rsid w:val="0015497B"/>
    <w:rsid w:val="00154B25"/>
    <w:rsid w:val="00154B48"/>
    <w:rsid w:val="00154C41"/>
    <w:rsid w:val="00154CFC"/>
    <w:rsid w:val="00154F23"/>
    <w:rsid w:val="00155040"/>
    <w:rsid w:val="0015520E"/>
    <w:rsid w:val="00155401"/>
    <w:rsid w:val="0015570B"/>
    <w:rsid w:val="001559FB"/>
    <w:rsid w:val="00155C8B"/>
    <w:rsid w:val="00156409"/>
    <w:rsid w:val="001568C2"/>
    <w:rsid w:val="0015692F"/>
    <w:rsid w:val="00156B7F"/>
    <w:rsid w:val="00156C00"/>
    <w:rsid w:val="00156CEE"/>
    <w:rsid w:val="0015718E"/>
    <w:rsid w:val="0015732C"/>
    <w:rsid w:val="00157B4F"/>
    <w:rsid w:val="00157D1C"/>
    <w:rsid w:val="00157D7B"/>
    <w:rsid w:val="0016000F"/>
    <w:rsid w:val="0016015A"/>
    <w:rsid w:val="00160279"/>
    <w:rsid w:val="00160670"/>
    <w:rsid w:val="00160AA5"/>
    <w:rsid w:val="00160B9C"/>
    <w:rsid w:val="00160EAA"/>
    <w:rsid w:val="00160EF9"/>
    <w:rsid w:val="001614F2"/>
    <w:rsid w:val="0016169C"/>
    <w:rsid w:val="001616C6"/>
    <w:rsid w:val="00161702"/>
    <w:rsid w:val="001617CA"/>
    <w:rsid w:val="00161C5C"/>
    <w:rsid w:val="00161C5F"/>
    <w:rsid w:val="00161E47"/>
    <w:rsid w:val="00161EC6"/>
    <w:rsid w:val="00161FF2"/>
    <w:rsid w:val="00162005"/>
    <w:rsid w:val="001622BA"/>
    <w:rsid w:val="001623F9"/>
    <w:rsid w:val="00162A25"/>
    <w:rsid w:val="00162A3B"/>
    <w:rsid w:val="00162AC9"/>
    <w:rsid w:val="00162F27"/>
    <w:rsid w:val="00162FAF"/>
    <w:rsid w:val="001630FC"/>
    <w:rsid w:val="0016310D"/>
    <w:rsid w:val="001631EE"/>
    <w:rsid w:val="0016336F"/>
    <w:rsid w:val="00163479"/>
    <w:rsid w:val="00163522"/>
    <w:rsid w:val="00163585"/>
    <w:rsid w:val="001636B6"/>
    <w:rsid w:val="00163A56"/>
    <w:rsid w:val="00163B3C"/>
    <w:rsid w:val="00163D64"/>
    <w:rsid w:val="0016400F"/>
    <w:rsid w:val="001640AB"/>
    <w:rsid w:val="00164702"/>
    <w:rsid w:val="00164840"/>
    <w:rsid w:val="00164878"/>
    <w:rsid w:val="00164998"/>
    <w:rsid w:val="00164B06"/>
    <w:rsid w:val="00164B86"/>
    <w:rsid w:val="00164C23"/>
    <w:rsid w:val="00165033"/>
    <w:rsid w:val="001651CF"/>
    <w:rsid w:val="00165F16"/>
    <w:rsid w:val="00166092"/>
    <w:rsid w:val="0016622D"/>
    <w:rsid w:val="00166934"/>
    <w:rsid w:val="001669F1"/>
    <w:rsid w:val="00166E54"/>
    <w:rsid w:val="001670EA"/>
    <w:rsid w:val="001674A0"/>
    <w:rsid w:val="00167519"/>
    <w:rsid w:val="00167640"/>
    <w:rsid w:val="00167CD7"/>
    <w:rsid w:val="00170079"/>
    <w:rsid w:val="001700DF"/>
    <w:rsid w:val="0017022B"/>
    <w:rsid w:val="00170265"/>
    <w:rsid w:val="00170668"/>
    <w:rsid w:val="00170852"/>
    <w:rsid w:val="00170887"/>
    <w:rsid w:val="001708EF"/>
    <w:rsid w:val="00170AF5"/>
    <w:rsid w:val="00170F1D"/>
    <w:rsid w:val="00170F4F"/>
    <w:rsid w:val="0017115B"/>
    <w:rsid w:val="001718F7"/>
    <w:rsid w:val="001719E8"/>
    <w:rsid w:val="00171BB8"/>
    <w:rsid w:val="00171C75"/>
    <w:rsid w:val="00172170"/>
    <w:rsid w:val="00172274"/>
    <w:rsid w:val="001728B5"/>
    <w:rsid w:val="00173022"/>
    <w:rsid w:val="0017324B"/>
    <w:rsid w:val="00173A57"/>
    <w:rsid w:val="00173CC5"/>
    <w:rsid w:val="00173F73"/>
    <w:rsid w:val="00173F7D"/>
    <w:rsid w:val="00174022"/>
    <w:rsid w:val="001743EF"/>
    <w:rsid w:val="00174865"/>
    <w:rsid w:val="00174ED6"/>
    <w:rsid w:val="00174F09"/>
    <w:rsid w:val="001751DD"/>
    <w:rsid w:val="00175369"/>
    <w:rsid w:val="00175541"/>
    <w:rsid w:val="001756F4"/>
    <w:rsid w:val="00175715"/>
    <w:rsid w:val="001759B6"/>
    <w:rsid w:val="00175AC4"/>
    <w:rsid w:val="00175F2C"/>
    <w:rsid w:val="001760A1"/>
    <w:rsid w:val="001762B5"/>
    <w:rsid w:val="001763D7"/>
    <w:rsid w:val="0017649E"/>
    <w:rsid w:val="001764E3"/>
    <w:rsid w:val="00176645"/>
    <w:rsid w:val="00176B37"/>
    <w:rsid w:val="00176E26"/>
    <w:rsid w:val="00176E56"/>
    <w:rsid w:val="00176E5D"/>
    <w:rsid w:val="00176ED6"/>
    <w:rsid w:val="0017719B"/>
    <w:rsid w:val="0017721B"/>
    <w:rsid w:val="00177251"/>
    <w:rsid w:val="00177DA7"/>
    <w:rsid w:val="00177DFF"/>
    <w:rsid w:val="00177E53"/>
    <w:rsid w:val="001800A4"/>
    <w:rsid w:val="001803C1"/>
    <w:rsid w:val="00180811"/>
    <w:rsid w:val="0018082A"/>
    <w:rsid w:val="00180A6B"/>
    <w:rsid w:val="00180B32"/>
    <w:rsid w:val="00180B4D"/>
    <w:rsid w:val="00181187"/>
    <w:rsid w:val="0018140A"/>
    <w:rsid w:val="00181564"/>
    <w:rsid w:val="001815BF"/>
    <w:rsid w:val="0018198D"/>
    <w:rsid w:val="00181B56"/>
    <w:rsid w:val="00181BF5"/>
    <w:rsid w:val="00181BFC"/>
    <w:rsid w:val="00181CA0"/>
    <w:rsid w:val="00181E57"/>
    <w:rsid w:val="00182131"/>
    <w:rsid w:val="00182199"/>
    <w:rsid w:val="00182685"/>
    <w:rsid w:val="0018284A"/>
    <w:rsid w:val="00182A76"/>
    <w:rsid w:val="00182C57"/>
    <w:rsid w:val="00182DE7"/>
    <w:rsid w:val="00182E91"/>
    <w:rsid w:val="00182E9A"/>
    <w:rsid w:val="001831E6"/>
    <w:rsid w:val="0018325E"/>
    <w:rsid w:val="001832A0"/>
    <w:rsid w:val="001832A3"/>
    <w:rsid w:val="0018360B"/>
    <w:rsid w:val="00183887"/>
    <w:rsid w:val="0018393F"/>
    <w:rsid w:val="001839F4"/>
    <w:rsid w:val="001839F5"/>
    <w:rsid w:val="00183A96"/>
    <w:rsid w:val="00183D89"/>
    <w:rsid w:val="0018426E"/>
    <w:rsid w:val="001842AA"/>
    <w:rsid w:val="001843AB"/>
    <w:rsid w:val="00184779"/>
    <w:rsid w:val="00184912"/>
    <w:rsid w:val="001849D1"/>
    <w:rsid w:val="00184F97"/>
    <w:rsid w:val="001850B7"/>
    <w:rsid w:val="001850E5"/>
    <w:rsid w:val="001852AE"/>
    <w:rsid w:val="0018546D"/>
    <w:rsid w:val="001854BC"/>
    <w:rsid w:val="00186574"/>
    <w:rsid w:val="00186A46"/>
    <w:rsid w:val="00186A7E"/>
    <w:rsid w:val="00186AD6"/>
    <w:rsid w:val="00186E53"/>
    <w:rsid w:val="001870A0"/>
    <w:rsid w:val="001870CB"/>
    <w:rsid w:val="00190034"/>
    <w:rsid w:val="00190041"/>
    <w:rsid w:val="00190129"/>
    <w:rsid w:val="001901B1"/>
    <w:rsid w:val="001907C6"/>
    <w:rsid w:val="00190C66"/>
    <w:rsid w:val="00190D94"/>
    <w:rsid w:val="0019100A"/>
    <w:rsid w:val="001917F8"/>
    <w:rsid w:val="001918B4"/>
    <w:rsid w:val="001919F1"/>
    <w:rsid w:val="00191AAE"/>
    <w:rsid w:val="00191AF1"/>
    <w:rsid w:val="0019255D"/>
    <w:rsid w:val="001925E8"/>
    <w:rsid w:val="001927EE"/>
    <w:rsid w:val="001930A8"/>
    <w:rsid w:val="0019325A"/>
    <w:rsid w:val="001933BD"/>
    <w:rsid w:val="001934C5"/>
    <w:rsid w:val="001934F3"/>
    <w:rsid w:val="0019350F"/>
    <w:rsid w:val="00193934"/>
    <w:rsid w:val="00194180"/>
    <w:rsid w:val="0019419D"/>
    <w:rsid w:val="001942DB"/>
    <w:rsid w:val="00194392"/>
    <w:rsid w:val="00194454"/>
    <w:rsid w:val="001944E0"/>
    <w:rsid w:val="00194576"/>
    <w:rsid w:val="00194ABF"/>
    <w:rsid w:val="00194D37"/>
    <w:rsid w:val="00194F93"/>
    <w:rsid w:val="00195197"/>
    <w:rsid w:val="00195531"/>
    <w:rsid w:val="001955F4"/>
    <w:rsid w:val="00195782"/>
    <w:rsid w:val="00195AF1"/>
    <w:rsid w:val="00195DE9"/>
    <w:rsid w:val="00195E5C"/>
    <w:rsid w:val="0019671C"/>
    <w:rsid w:val="00196894"/>
    <w:rsid w:val="00196C78"/>
    <w:rsid w:val="00196DF2"/>
    <w:rsid w:val="00196E1F"/>
    <w:rsid w:val="001970DE"/>
    <w:rsid w:val="001972AB"/>
    <w:rsid w:val="00197348"/>
    <w:rsid w:val="00197BE8"/>
    <w:rsid w:val="00197C4B"/>
    <w:rsid w:val="00197E20"/>
    <w:rsid w:val="00197EE7"/>
    <w:rsid w:val="00197EEB"/>
    <w:rsid w:val="00197F34"/>
    <w:rsid w:val="001A0380"/>
    <w:rsid w:val="001A087B"/>
    <w:rsid w:val="001A0C03"/>
    <w:rsid w:val="001A0C34"/>
    <w:rsid w:val="001A0E94"/>
    <w:rsid w:val="001A0EF1"/>
    <w:rsid w:val="001A0F00"/>
    <w:rsid w:val="001A1035"/>
    <w:rsid w:val="001A12B8"/>
    <w:rsid w:val="001A14E6"/>
    <w:rsid w:val="001A1A06"/>
    <w:rsid w:val="001A1BC8"/>
    <w:rsid w:val="001A204E"/>
    <w:rsid w:val="001A20F4"/>
    <w:rsid w:val="001A225A"/>
    <w:rsid w:val="001A23BC"/>
    <w:rsid w:val="001A2B9D"/>
    <w:rsid w:val="001A2C81"/>
    <w:rsid w:val="001A2E30"/>
    <w:rsid w:val="001A2ED0"/>
    <w:rsid w:val="001A2FD5"/>
    <w:rsid w:val="001A302C"/>
    <w:rsid w:val="001A311F"/>
    <w:rsid w:val="001A31E3"/>
    <w:rsid w:val="001A3343"/>
    <w:rsid w:val="001A33DD"/>
    <w:rsid w:val="001A3467"/>
    <w:rsid w:val="001A34EC"/>
    <w:rsid w:val="001A384B"/>
    <w:rsid w:val="001A3853"/>
    <w:rsid w:val="001A38CD"/>
    <w:rsid w:val="001A3A74"/>
    <w:rsid w:val="001A3ABE"/>
    <w:rsid w:val="001A3B5A"/>
    <w:rsid w:val="001A3E40"/>
    <w:rsid w:val="001A432D"/>
    <w:rsid w:val="001A4420"/>
    <w:rsid w:val="001A45FA"/>
    <w:rsid w:val="001A47B4"/>
    <w:rsid w:val="001A490E"/>
    <w:rsid w:val="001A5110"/>
    <w:rsid w:val="001A5196"/>
    <w:rsid w:val="001A5221"/>
    <w:rsid w:val="001A549A"/>
    <w:rsid w:val="001A576A"/>
    <w:rsid w:val="001A5AF5"/>
    <w:rsid w:val="001A5B09"/>
    <w:rsid w:val="001A5C4E"/>
    <w:rsid w:val="001A5CDD"/>
    <w:rsid w:val="001A5E23"/>
    <w:rsid w:val="001A60B0"/>
    <w:rsid w:val="001A6267"/>
    <w:rsid w:val="001A639A"/>
    <w:rsid w:val="001A697D"/>
    <w:rsid w:val="001A6B42"/>
    <w:rsid w:val="001A6EE8"/>
    <w:rsid w:val="001A6FBD"/>
    <w:rsid w:val="001A719D"/>
    <w:rsid w:val="001A71EE"/>
    <w:rsid w:val="001A780E"/>
    <w:rsid w:val="001A79F6"/>
    <w:rsid w:val="001A7B07"/>
    <w:rsid w:val="001A7B27"/>
    <w:rsid w:val="001A7D06"/>
    <w:rsid w:val="001B01A8"/>
    <w:rsid w:val="001B0613"/>
    <w:rsid w:val="001B0694"/>
    <w:rsid w:val="001B0F3A"/>
    <w:rsid w:val="001B128B"/>
    <w:rsid w:val="001B15A2"/>
    <w:rsid w:val="001B1B5A"/>
    <w:rsid w:val="001B1C12"/>
    <w:rsid w:val="001B1DCF"/>
    <w:rsid w:val="001B2247"/>
    <w:rsid w:val="001B2282"/>
    <w:rsid w:val="001B231C"/>
    <w:rsid w:val="001B2667"/>
    <w:rsid w:val="001B2952"/>
    <w:rsid w:val="001B2ADA"/>
    <w:rsid w:val="001B3014"/>
    <w:rsid w:val="001B30E9"/>
    <w:rsid w:val="001B3309"/>
    <w:rsid w:val="001B36AA"/>
    <w:rsid w:val="001B38C6"/>
    <w:rsid w:val="001B3A23"/>
    <w:rsid w:val="001B3B93"/>
    <w:rsid w:val="001B3E7B"/>
    <w:rsid w:val="001B3F30"/>
    <w:rsid w:val="001B48AF"/>
    <w:rsid w:val="001B4928"/>
    <w:rsid w:val="001B4938"/>
    <w:rsid w:val="001B4991"/>
    <w:rsid w:val="001B49C6"/>
    <w:rsid w:val="001B4F50"/>
    <w:rsid w:val="001B50E2"/>
    <w:rsid w:val="001B52F9"/>
    <w:rsid w:val="001B5357"/>
    <w:rsid w:val="001B55B0"/>
    <w:rsid w:val="001B55F7"/>
    <w:rsid w:val="001B5AA0"/>
    <w:rsid w:val="001B5D0A"/>
    <w:rsid w:val="001B69EB"/>
    <w:rsid w:val="001B709E"/>
    <w:rsid w:val="001B794D"/>
    <w:rsid w:val="001B79EC"/>
    <w:rsid w:val="001B7AA5"/>
    <w:rsid w:val="001B7C41"/>
    <w:rsid w:val="001B7F3E"/>
    <w:rsid w:val="001C0017"/>
    <w:rsid w:val="001C016A"/>
    <w:rsid w:val="001C04DD"/>
    <w:rsid w:val="001C0628"/>
    <w:rsid w:val="001C0AEE"/>
    <w:rsid w:val="001C0BAF"/>
    <w:rsid w:val="001C0CA5"/>
    <w:rsid w:val="001C0D00"/>
    <w:rsid w:val="001C0FFE"/>
    <w:rsid w:val="001C1131"/>
    <w:rsid w:val="001C125B"/>
    <w:rsid w:val="001C1442"/>
    <w:rsid w:val="001C15DA"/>
    <w:rsid w:val="001C177D"/>
    <w:rsid w:val="001C1C16"/>
    <w:rsid w:val="001C2489"/>
    <w:rsid w:val="001C294E"/>
    <w:rsid w:val="001C2FFD"/>
    <w:rsid w:val="001C308A"/>
    <w:rsid w:val="001C315D"/>
    <w:rsid w:val="001C3398"/>
    <w:rsid w:val="001C351C"/>
    <w:rsid w:val="001C3972"/>
    <w:rsid w:val="001C3B34"/>
    <w:rsid w:val="001C3BF1"/>
    <w:rsid w:val="001C3DFA"/>
    <w:rsid w:val="001C3E79"/>
    <w:rsid w:val="001C3EFB"/>
    <w:rsid w:val="001C3F15"/>
    <w:rsid w:val="001C3F93"/>
    <w:rsid w:val="001C3FAB"/>
    <w:rsid w:val="001C40B4"/>
    <w:rsid w:val="001C414B"/>
    <w:rsid w:val="001C4302"/>
    <w:rsid w:val="001C4337"/>
    <w:rsid w:val="001C43DE"/>
    <w:rsid w:val="001C4D9F"/>
    <w:rsid w:val="001C53D3"/>
    <w:rsid w:val="001C56A1"/>
    <w:rsid w:val="001C5756"/>
    <w:rsid w:val="001C5919"/>
    <w:rsid w:val="001C5BC9"/>
    <w:rsid w:val="001C5DF9"/>
    <w:rsid w:val="001C5E7D"/>
    <w:rsid w:val="001C5F15"/>
    <w:rsid w:val="001C5FCE"/>
    <w:rsid w:val="001C60A5"/>
    <w:rsid w:val="001C60EC"/>
    <w:rsid w:val="001C6597"/>
    <w:rsid w:val="001C6843"/>
    <w:rsid w:val="001C69AC"/>
    <w:rsid w:val="001C6A2E"/>
    <w:rsid w:val="001C6F97"/>
    <w:rsid w:val="001C7369"/>
    <w:rsid w:val="001C7697"/>
    <w:rsid w:val="001C77A8"/>
    <w:rsid w:val="001C792B"/>
    <w:rsid w:val="001C797E"/>
    <w:rsid w:val="001C7AFA"/>
    <w:rsid w:val="001C7DF8"/>
    <w:rsid w:val="001C7E19"/>
    <w:rsid w:val="001C7F9B"/>
    <w:rsid w:val="001D00D1"/>
    <w:rsid w:val="001D0116"/>
    <w:rsid w:val="001D0730"/>
    <w:rsid w:val="001D0AAB"/>
    <w:rsid w:val="001D0F3F"/>
    <w:rsid w:val="001D0F7B"/>
    <w:rsid w:val="001D16FA"/>
    <w:rsid w:val="001D1B07"/>
    <w:rsid w:val="001D1E12"/>
    <w:rsid w:val="001D202B"/>
    <w:rsid w:val="001D216F"/>
    <w:rsid w:val="001D21AD"/>
    <w:rsid w:val="001D2534"/>
    <w:rsid w:val="001D27AD"/>
    <w:rsid w:val="001D27F5"/>
    <w:rsid w:val="001D2C8A"/>
    <w:rsid w:val="001D2D55"/>
    <w:rsid w:val="001D2E07"/>
    <w:rsid w:val="001D2E49"/>
    <w:rsid w:val="001D3090"/>
    <w:rsid w:val="001D3353"/>
    <w:rsid w:val="001D34E3"/>
    <w:rsid w:val="001D37C4"/>
    <w:rsid w:val="001D38DE"/>
    <w:rsid w:val="001D39D7"/>
    <w:rsid w:val="001D3B71"/>
    <w:rsid w:val="001D3DFB"/>
    <w:rsid w:val="001D4501"/>
    <w:rsid w:val="001D47D0"/>
    <w:rsid w:val="001D47DD"/>
    <w:rsid w:val="001D498B"/>
    <w:rsid w:val="001D4C86"/>
    <w:rsid w:val="001D4D3C"/>
    <w:rsid w:val="001D4EF2"/>
    <w:rsid w:val="001D4F57"/>
    <w:rsid w:val="001D4F88"/>
    <w:rsid w:val="001D5B91"/>
    <w:rsid w:val="001D5C1C"/>
    <w:rsid w:val="001D5D57"/>
    <w:rsid w:val="001D5DE8"/>
    <w:rsid w:val="001D60BB"/>
    <w:rsid w:val="001D61E6"/>
    <w:rsid w:val="001D6203"/>
    <w:rsid w:val="001D674E"/>
    <w:rsid w:val="001D6A7C"/>
    <w:rsid w:val="001D6DC7"/>
    <w:rsid w:val="001D6EC7"/>
    <w:rsid w:val="001D6FBD"/>
    <w:rsid w:val="001D7037"/>
    <w:rsid w:val="001D7255"/>
    <w:rsid w:val="001D7432"/>
    <w:rsid w:val="001D76F3"/>
    <w:rsid w:val="001D795B"/>
    <w:rsid w:val="001D7D86"/>
    <w:rsid w:val="001E0236"/>
    <w:rsid w:val="001E029F"/>
    <w:rsid w:val="001E0433"/>
    <w:rsid w:val="001E052B"/>
    <w:rsid w:val="001E0735"/>
    <w:rsid w:val="001E0B9A"/>
    <w:rsid w:val="001E0CB4"/>
    <w:rsid w:val="001E0D1C"/>
    <w:rsid w:val="001E0F2A"/>
    <w:rsid w:val="001E1037"/>
    <w:rsid w:val="001E1194"/>
    <w:rsid w:val="001E11AE"/>
    <w:rsid w:val="001E13C3"/>
    <w:rsid w:val="001E16B3"/>
    <w:rsid w:val="001E1984"/>
    <w:rsid w:val="001E1D24"/>
    <w:rsid w:val="001E1D6C"/>
    <w:rsid w:val="001E2032"/>
    <w:rsid w:val="001E2225"/>
    <w:rsid w:val="001E26C4"/>
    <w:rsid w:val="001E26ED"/>
    <w:rsid w:val="001E27E5"/>
    <w:rsid w:val="001E2A2B"/>
    <w:rsid w:val="001E2C4C"/>
    <w:rsid w:val="001E2E6B"/>
    <w:rsid w:val="001E2EBC"/>
    <w:rsid w:val="001E2EE9"/>
    <w:rsid w:val="001E2F65"/>
    <w:rsid w:val="001E2F79"/>
    <w:rsid w:val="001E3482"/>
    <w:rsid w:val="001E380F"/>
    <w:rsid w:val="001E3BB3"/>
    <w:rsid w:val="001E3DBA"/>
    <w:rsid w:val="001E3E96"/>
    <w:rsid w:val="001E3EA5"/>
    <w:rsid w:val="001E4346"/>
    <w:rsid w:val="001E44BC"/>
    <w:rsid w:val="001E4514"/>
    <w:rsid w:val="001E4B0A"/>
    <w:rsid w:val="001E51BB"/>
    <w:rsid w:val="001E52C2"/>
    <w:rsid w:val="001E5B66"/>
    <w:rsid w:val="001E5C63"/>
    <w:rsid w:val="001E5DA4"/>
    <w:rsid w:val="001E64D1"/>
    <w:rsid w:val="001E662A"/>
    <w:rsid w:val="001E6B8A"/>
    <w:rsid w:val="001E6C03"/>
    <w:rsid w:val="001E70B4"/>
    <w:rsid w:val="001E74DF"/>
    <w:rsid w:val="001E759F"/>
    <w:rsid w:val="001E77C0"/>
    <w:rsid w:val="001E79E9"/>
    <w:rsid w:val="001E7F6A"/>
    <w:rsid w:val="001F02F8"/>
    <w:rsid w:val="001F07CB"/>
    <w:rsid w:val="001F0876"/>
    <w:rsid w:val="001F08FB"/>
    <w:rsid w:val="001F0DA9"/>
    <w:rsid w:val="001F11D1"/>
    <w:rsid w:val="001F159B"/>
    <w:rsid w:val="001F1AFB"/>
    <w:rsid w:val="001F1B53"/>
    <w:rsid w:val="001F1EFE"/>
    <w:rsid w:val="001F1FE3"/>
    <w:rsid w:val="001F224B"/>
    <w:rsid w:val="001F229F"/>
    <w:rsid w:val="001F22E8"/>
    <w:rsid w:val="001F258F"/>
    <w:rsid w:val="001F28F0"/>
    <w:rsid w:val="001F28F8"/>
    <w:rsid w:val="001F3464"/>
    <w:rsid w:val="001F34A6"/>
    <w:rsid w:val="001F3533"/>
    <w:rsid w:val="001F3750"/>
    <w:rsid w:val="001F38B5"/>
    <w:rsid w:val="001F3BAD"/>
    <w:rsid w:val="001F3D75"/>
    <w:rsid w:val="001F3DA9"/>
    <w:rsid w:val="001F4417"/>
    <w:rsid w:val="001F4787"/>
    <w:rsid w:val="001F4952"/>
    <w:rsid w:val="001F4F66"/>
    <w:rsid w:val="001F4FCC"/>
    <w:rsid w:val="001F4FD1"/>
    <w:rsid w:val="001F5019"/>
    <w:rsid w:val="001F5478"/>
    <w:rsid w:val="001F54DA"/>
    <w:rsid w:val="001F5A97"/>
    <w:rsid w:val="001F5B3B"/>
    <w:rsid w:val="001F5CD9"/>
    <w:rsid w:val="001F611E"/>
    <w:rsid w:val="001F6638"/>
    <w:rsid w:val="001F6649"/>
    <w:rsid w:val="001F66A8"/>
    <w:rsid w:val="001F68EC"/>
    <w:rsid w:val="001F6CD1"/>
    <w:rsid w:val="001F7124"/>
    <w:rsid w:val="001F7179"/>
    <w:rsid w:val="001F7312"/>
    <w:rsid w:val="001F742E"/>
    <w:rsid w:val="001F7595"/>
    <w:rsid w:val="001F7759"/>
    <w:rsid w:val="001F779D"/>
    <w:rsid w:val="001F78B0"/>
    <w:rsid w:val="001F7A28"/>
    <w:rsid w:val="001F7F70"/>
    <w:rsid w:val="00200015"/>
    <w:rsid w:val="002000E7"/>
    <w:rsid w:val="002007A6"/>
    <w:rsid w:val="002008CA"/>
    <w:rsid w:val="002008F6"/>
    <w:rsid w:val="00200B45"/>
    <w:rsid w:val="00201135"/>
    <w:rsid w:val="0020126E"/>
    <w:rsid w:val="00201647"/>
    <w:rsid w:val="00201C38"/>
    <w:rsid w:val="00201C5D"/>
    <w:rsid w:val="00201D7E"/>
    <w:rsid w:val="0020205C"/>
    <w:rsid w:val="00202B08"/>
    <w:rsid w:val="00202C47"/>
    <w:rsid w:val="00202EA3"/>
    <w:rsid w:val="00202F33"/>
    <w:rsid w:val="0020300F"/>
    <w:rsid w:val="00203034"/>
    <w:rsid w:val="00203174"/>
    <w:rsid w:val="0020383F"/>
    <w:rsid w:val="00203899"/>
    <w:rsid w:val="002039E4"/>
    <w:rsid w:val="00203A43"/>
    <w:rsid w:val="00203A88"/>
    <w:rsid w:val="00203C7E"/>
    <w:rsid w:val="00204385"/>
    <w:rsid w:val="00204413"/>
    <w:rsid w:val="002045C6"/>
    <w:rsid w:val="002046F8"/>
    <w:rsid w:val="002048CB"/>
    <w:rsid w:val="00204B3A"/>
    <w:rsid w:val="00204BCF"/>
    <w:rsid w:val="00204C28"/>
    <w:rsid w:val="002050F4"/>
    <w:rsid w:val="00205108"/>
    <w:rsid w:val="00205166"/>
    <w:rsid w:val="00205388"/>
    <w:rsid w:val="00205413"/>
    <w:rsid w:val="00205976"/>
    <w:rsid w:val="00205A46"/>
    <w:rsid w:val="00205A66"/>
    <w:rsid w:val="00205AA5"/>
    <w:rsid w:val="00205AB4"/>
    <w:rsid w:val="00205C95"/>
    <w:rsid w:val="00205DC1"/>
    <w:rsid w:val="00205DF6"/>
    <w:rsid w:val="00205FB0"/>
    <w:rsid w:val="00206040"/>
    <w:rsid w:val="002061BB"/>
    <w:rsid w:val="00206647"/>
    <w:rsid w:val="00206683"/>
    <w:rsid w:val="0020693A"/>
    <w:rsid w:val="00206BB5"/>
    <w:rsid w:val="00206C14"/>
    <w:rsid w:val="00207198"/>
    <w:rsid w:val="00207791"/>
    <w:rsid w:val="002077C7"/>
    <w:rsid w:val="00207A3C"/>
    <w:rsid w:val="00207BE8"/>
    <w:rsid w:val="002100F9"/>
    <w:rsid w:val="00210234"/>
    <w:rsid w:val="0021047B"/>
    <w:rsid w:val="002104A7"/>
    <w:rsid w:val="00210668"/>
    <w:rsid w:val="00210A41"/>
    <w:rsid w:val="00211387"/>
    <w:rsid w:val="002113D4"/>
    <w:rsid w:val="0021175A"/>
    <w:rsid w:val="002117A6"/>
    <w:rsid w:val="00211A01"/>
    <w:rsid w:val="00211D5E"/>
    <w:rsid w:val="00211E94"/>
    <w:rsid w:val="002121F8"/>
    <w:rsid w:val="00212757"/>
    <w:rsid w:val="002129A4"/>
    <w:rsid w:val="002129B6"/>
    <w:rsid w:val="00212BBD"/>
    <w:rsid w:val="00212BCC"/>
    <w:rsid w:val="00212D47"/>
    <w:rsid w:val="00212DAD"/>
    <w:rsid w:val="00212E90"/>
    <w:rsid w:val="00213183"/>
    <w:rsid w:val="0021333E"/>
    <w:rsid w:val="0021335E"/>
    <w:rsid w:val="002133DE"/>
    <w:rsid w:val="0021369D"/>
    <w:rsid w:val="00213D27"/>
    <w:rsid w:val="00213DFD"/>
    <w:rsid w:val="002146FA"/>
    <w:rsid w:val="002147BC"/>
    <w:rsid w:val="002148F8"/>
    <w:rsid w:val="00214943"/>
    <w:rsid w:val="002149AF"/>
    <w:rsid w:val="00214A5E"/>
    <w:rsid w:val="00214C10"/>
    <w:rsid w:val="00214ECB"/>
    <w:rsid w:val="00214FAF"/>
    <w:rsid w:val="00215291"/>
    <w:rsid w:val="00215332"/>
    <w:rsid w:val="00215581"/>
    <w:rsid w:val="00215950"/>
    <w:rsid w:val="00215B7D"/>
    <w:rsid w:val="00215D1E"/>
    <w:rsid w:val="00215F91"/>
    <w:rsid w:val="00215F9D"/>
    <w:rsid w:val="00215FAE"/>
    <w:rsid w:val="0021633D"/>
    <w:rsid w:val="00216411"/>
    <w:rsid w:val="0021641C"/>
    <w:rsid w:val="002169CF"/>
    <w:rsid w:val="00216BE4"/>
    <w:rsid w:val="0021789C"/>
    <w:rsid w:val="002178AC"/>
    <w:rsid w:val="002202AD"/>
    <w:rsid w:val="002205F4"/>
    <w:rsid w:val="002208A0"/>
    <w:rsid w:val="00220A85"/>
    <w:rsid w:val="00220BD0"/>
    <w:rsid w:val="00220E6B"/>
    <w:rsid w:val="002210EC"/>
    <w:rsid w:val="0022121F"/>
    <w:rsid w:val="0022129B"/>
    <w:rsid w:val="0022177D"/>
    <w:rsid w:val="00221B1F"/>
    <w:rsid w:val="00221BA1"/>
    <w:rsid w:val="00221D68"/>
    <w:rsid w:val="00221F6E"/>
    <w:rsid w:val="002220C9"/>
    <w:rsid w:val="002222C6"/>
    <w:rsid w:val="00222493"/>
    <w:rsid w:val="002224AF"/>
    <w:rsid w:val="002224B3"/>
    <w:rsid w:val="0022251B"/>
    <w:rsid w:val="00222A7A"/>
    <w:rsid w:val="00222A95"/>
    <w:rsid w:val="00222B4F"/>
    <w:rsid w:val="00222BE3"/>
    <w:rsid w:val="002230BD"/>
    <w:rsid w:val="00223189"/>
    <w:rsid w:val="002231A8"/>
    <w:rsid w:val="00223460"/>
    <w:rsid w:val="00223633"/>
    <w:rsid w:val="00223BF0"/>
    <w:rsid w:val="00223E6F"/>
    <w:rsid w:val="00224308"/>
    <w:rsid w:val="002243FF"/>
    <w:rsid w:val="002244BE"/>
    <w:rsid w:val="00224A2C"/>
    <w:rsid w:val="00224D32"/>
    <w:rsid w:val="0022517C"/>
    <w:rsid w:val="002251BE"/>
    <w:rsid w:val="00225377"/>
    <w:rsid w:val="0022550B"/>
    <w:rsid w:val="00225528"/>
    <w:rsid w:val="002258B9"/>
    <w:rsid w:val="00225965"/>
    <w:rsid w:val="00226763"/>
    <w:rsid w:val="00226B93"/>
    <w:rsid w:val="00226FFA"/>
    <w:rsid w:val="002270DC"/>
    <w:rsid w:val="002274E1"/>
    <w:rsid w:val="00227712"/>
    <w:rsid w:val="002277A5"/>
    <w:rsid w:val="002278A6"/>
    <w:rsid w:val="0022798D"/>
    <w:rsid w:val="00227C15"/>
    <w:rsid w:val="00227D90"/>
    <w:rsid w:val="00227DDD"/>
    <w:rsid w:val="00227E07"/>
    <w:rsid w:val="00227F0F"/>
    <w:rsid w:val="00230282"/>
    <w:rsid w:val="00230965"/>
    <w:rsid w:val="00230967"/>
    <w:rsid w:val="00230AFF"/>
    <w:rsid w:val="00230EB5"/>
    <w:rsid w:val="00230EC8"/>
    <w:rsid w:val="002312F4"/>
    <w:rsid w:val="0023131B"/>
    <w:rsid w:val="002314E3"/>
    <w:rsid w:val="00231855"/>
    <w:rsid w:val="00231FC7"/>
    <w:rsid w:val="00231FCD"/>
    <w:rsid w:val="0023244B"/>
    <w:rsid w:val="0023257A"/>
    <w:rsid w:val="0023258F"/>
    <w:rsid w:val="002325D2"/>
    <w:rsid w:val="00232694"/>
    <w:rsid w:val="00232A17"/>
    <w:rsid w:val="00232CB6"/>
    <w:rsid w:val="0023325B"/>
    <w:rsid w:val="002332B9"/>
    <w:rsid w:val="00233551"/>
    <w:rsid w:val="0023360D"/>
    <w:rsid w:val="00233B2B"/>
    <w:rsid w:val="00233C5D"/>
    <w:rsid w:val="00233D75"/>
    <w:rsid w:val="00233DFB"/>
    <w:rsid w:val="0023495E"/>
    <w:rsid w:val="00234C01"/>
    <w:rsid w:val="00234CFA"/>
    <w:rsid w:val="00234F39"/>
    <w:rsid w:val="0023514B"/>
    <w:rsid w:val="002352C6"/>
    <w:rsid w:val="002359E3"/>
    <w:rsid w:val="00235FA0"/>
    <w:rsid w:val="00236227"/>
    <w:rsid w:val="00236528"/>
    <w:rsid w:val="0023653E"/>
    <w:rsid w:val="00236A87"/>
    <w:rsid w:val="00236AF9"/>
    <w:rsid w:val="00236B60"/>
    <w:rsid w:val="00237132"/>
    <w:rsid w:val="002375C2"/>
    <w:rsid w:val="0023778A"/>
    <w:rsid w:val="00237CA6"/>
    <w:rsid w:val="00237CB8"/>
    <w:rsid w:val="00237DFA"/>
    <w:rsid w:val="00237F12"/>
    <w:rsid w:val="002408E4"/>
    <w:rsid w:val="00240B1F"/>
    <w:rsid w:val="00240BBF"/>
    <w:rsid w:val="0024130F"/>
    <w:rsid w:val="00241776"/>
    <w:rsid w:val="00241BEF"/>
    <w:rsid w:val="0024278A"/>
    <w:rsid w:val="00242C6A"/>
    <w:rsid w:val="00242D6F"/>
    <w:rsid w:val="00242DAD"/>
    <w:rsid w:val="00242DDA"/>
    <w:rsid w:val="00242E93"/>
    <w:rsid w:val="00243010"/>
    <w:rsid w:val="0024323C"/>
    <w:rsid w:val="0024336B"/>
    <w:rsid w:val="00243469"/>
    <w:rsid w:val="0024365D"/>
    <w:rsid w:val="002438DB"/>
    <w:rsid w:val="0024395C"/>
    <w:rsid w:val="0024398D"/>
    <w:rsid w:val="00243F2C"/>
    <w:rsid w:val="00243F95"/>
    <w:rsid w:val="00244067"/>
    <w:rsid w:val="0024422C"/>
    <w:rsid w:val="00244855"/>
    <w:rsid w:val="00244B35"/>
    <w:rsid w:val="00244BA4"/>
    <w:rsid w:val="00244D4F"/>
    <w:rsid w:val="00245271"/>
    <w:rsid w:val="002452A1"/>
    <w:rsid w:val="0024530E"/>
    <w:rsid w:val="00245360"/>
    <w:rsid w:val="002455E3"/>
    <w:rsid w:val="00245696"/>
    <w:rsid w:val="00245E1E"/>
    <w:rsid w:val="00245E5E"/>
    <w:rsid w:val="00245F29"/>
    <w:rsid w:val="002464BA"/>
    <w:rsid w:val="002464DC"/>
    <w:rsid w:val="00246526"/>
    <w:rsid w:val="002469DF"/>
    <w:rsid w:val="00246AE1"/>
    <w:rsid w:val="00246E78"/>
    <w:rsid w:val="00246EB5"/>
    <w:rsid w:val="00246EEE"/>
    <w:rsid w:val="00247115"/>
    <w:rsid w:val="002472A0"/>
    <w:rsid w:val="002473A6"/>
    <w:rsid w:val="00247A84"/>
    <w:rsid w:val="00247E32"/>
    <w:rsid w:val="00247F8E"/>
    <w:rsid w:val="002500F9"/>
    <w:rsid w:val="00250180"/>
    <w:rsid w:val="00250A14"/>
    <w:rsid w:val="00250A84"/>
    <w:rsid w:val="00250CE1"/>
    <w:rsid w:val="002513D7"/>
    <w:rsid w:val="00251443"/>
    <w:rsid w:val="00251721"/>
    <w:rsid w:val="00251AD9"/>
    <w:rsid w:val="00251BD4"/>
    <w:rsid w:val="00251C4E"/>
    <w:rsid w:val="00251D5B"/>
    <w:rsid w:val="00251DE8"/>
    <w:rsid w:val="002522E4"/>
    <w:rsid w:val="00252355"/>
    <w:rsid w:val="002527DA"/>
    <w:rsid w:val="0025295C"/>
    <w:rsid w:val="00252AA5"/>
    <w:rsid w:val="00252AD5"/>
    <w:rsid w:val="00252B06"/>
    <w:rsid w:val="00252C17"/>
    <w:rsid w:val="00252D27"/>
    <w:rsid w:val="00252D44"/>
    <w:rsid w:val="0025345E"/>
    <w:rsid w:val="00253C24"/>
    <w:rsid w:val="00253DBD"/>
    <w:rsid w:val="002540B3"/>
    <w:rsid w:val="002542FE"/>
    <w:rsid w:val="00254674"/>
    <w:rsid w:val="002546FA"/>
    <w:rsid w:val="00254A2D"/>
    <w:rsid w:val="00254B39"/>
    <w:rsid w:val="00254C6B"/>
    <w:rsid w:val="0025534D"/>
    <w:rsid w:val="002555E7"/>
    <w:rsid w:val="002556F7"/>
    <w:rsid w:val="00255BF0"/>
    <w:rsid w:val="00256149"/>
    <w:rsid w:val="00256186"/>
    <w:rsid w:val="0025622A"/>
    <w:rsid w:val="00256D93"/>
    <w:rsid w:val="00256DB4"/>
    <w:rsid w:val="00256E3C"/>
    <w:rsid w:val="002570D2"/>
    <w:rsid w:val="00257178"/>
    <w:rsid w:val="00257509"/>
    <w:rsid w:val="00257578"/>
    <w:rsid w:val="00257BE0"/>
    <w:rsid w:val="002601D4"/>
    <w:rsid w:val="0026044D"/>
    <w:rsid w:val="0026078F"/>
    <w:rsid w:val="00260879"/>
    <w:rsid w:val="002608CF"/>
    <w:rsid w:val="00260D2B"/>
    <w:rsid w:val="00260D9E"/>
    <w:rsid w:val="00260F11"/>
    <w:rsid w:val="002610C9"/>
    <w:rsid w:val="00261166"/>
    <w:rsid w:val="002612F1"/>
    <w:rsid w:val="002614C3"/>
    <w:rsid w:val="002614CC"/>
    <w:rsid w:val="0026175D"/>
    <w:rsid w:val="00261ACB"/>
    <w:rsid w:val="00261B65"/>
    <w:rsid w:val="00261BEE"/>
    <w:rsid w:val="00261E32"/>
    <w:rsid w:val="00262015"/>
    <w:rsid w:val="002620B6"/>
    <w:rsid w:val="00262129"/>
    <w:rsid w:val="002624AF"/>
    <w:rsid w:val="002629FD"/>
    <w:rsid w:val="00262A77"/>
    <w:rsid w:val="00262C45"/>
    <w:rsid w:val="00262CA1"/>
    <w:rsid w:val="002635E6"/>
    <w:rsid w:val="002637D4"/>
    <w:rsid w:val="0026381F"/>
    <w:rsid w:val="00263A76"/>
    <w:rsid w:val="00263B31"/>
    <w:rsid w:val="00263B61"/>
    <w:rsid w:val="00263B64"/>
    <w:rsid w:val="00263D26"/>
    <w:rsid w:val="00263FA5"/>
    <w:rsid w:val="00264509"/>
    <w:rsid w:val="00264658"/>
    <w:rsid w:val="00264A17"/>
    <w:rsid w:val="00264A58"/>
    <w:rsid w:val="00265068"/>
    <w:rsid w:val="002650DB"/>
    <w:rsid w:val="00265292"/>
    <w:rsid w:val="002652D5"/>
    <w:rsid w:val="0026544F"/>
    <w:rsid w:val="00265B64"/>
    <w:rsid w:val="00265BDD"/>
    <w:rsid w:val="002660C9"/>
    <w:rsid w:val="002662F0"/>
    <w:rsid w:val="0026635E"/>
    <w:rsid w:val="00266AB2"/>
    <w:rsid w:val="00266CC3"/>
    <w:rsid w:val="00266E16"/>
    <w:rsid w:val="002671E5"/>
    <w:rsid w:val="0026723B"/>
    <w:rsid w:val="002675F8"/>
    <w:rsid w:val="0026762E"/>
    <w:rsid w:val="00267A52"/>
    <w:rsid w:val="00267D7A"/>
    <w:rsid w:val="002701B6"/>
    <w:rsid w:val="00270439"/>
    <w:rsid w:val="002713DC"/>
    <w:rsid w:val="00271802"/>
    <w:rsid w:val="0027193C"/>
    <w:rsid w:val="002719B5"/>
    <w:rsid w:val="00271BFE"/>
    <w:rsid w:val="00271BFF"/>
    <w:rsid w:val="00271CFE"/>
    <w:rsid w:val="00271DD1"/>
    <w:rsid w:val="00271EDF"/>
    <w:rsid w:val="00271FA5"/>
    <w:rsid w:val="0027226E"/>
    <w:rsid w:val="00272271"/>
    <w:rsid w:val="002723C3"/>
    <w:rsid w:val="0027248E"/>
    <w:rsid w:val="0027265B"/>
    <w:rsid w:val="00272826"/>
    <w:rsid w:val="00272934"/>
    <w:rsid w:val="00272A9C"/>
    <w:rsid w:val="00272C4F"/>
    <w:rsid w:val="00272CF6"/>
    <w:rsid w:val="00272E8D"/>
    <w:rsid w:val="00272ECF"/>
    <w:rsid w:val="00272F15"/>
    <w:rsid w:val="002730A3"/>
    <w:rsid w:val="00273490"/>
    <w:rsid w:val="002735C9"/>
    <w:rsid w:val="00273A0A"/>
    <w:rsid w:val="00273B75"/>
    <w:rsid w:val="00273BB3"/>
    <w:rsid w:val="00273C79"/>
    <w:rsid w:val="002740C4"/>
    <w:rsid w:val="002742F1"/>
    <w:rsid w:val="0027478E"/>
    <w:rsid w:val="002747B9"/>
    <w:rsid w:val="00274AF1"/>
    <w:rsid w:val="002759F9"/>
    <w:rsid w:val="00275CE5"/>
    <w:rsid w:val="00275F13"/>
    <w:rsid w:val="00275FEA"/>
    <w:rsid w:val="0027615D"/>
    <w:rsid w:val="00276296"/>
    <w:rsid w:val="002762FF"/>
    <w:rsid w:val="00276670"/>
    <w:rsid w:val="002766FA"/>
    <w:rsid w:val="0027685F"/>
    <w:rsid w:val="002769A8"/>
    <w:rsid w:val="002769AB"/>
    <w:rsid w:val="002769BB"/>
    <w:rsid w:val="00276A82"/>
    <w:rsid w:val="00276B83"/>
    <w:rsid w:val="00276BFA"/>
    <w:rsid w:val="00276D68"/>
    <w:rsid w:val="00276E86"/>
    <w:rsid w:val="00277653"/>
    <w:rsid w:val="002776B2"/>
    <w:rsid w:val="00277926"/>
    <w:rsid w:val="00277F5C"/>
    <w:rsid w:val="00277F99"/>
    <w:rsid w:val="00280062"/>
    <w:rsid w:val="002802A3"/>
    <w:rsid w:val="00280309"/>
    <w:rsid w:val="00280492"/>
    <w:rsid w:val="002806D7"/>
    <w:rsid w:val="00280874"/>
    <w:rsid w:val="00280914"/>
    <w:rsid w:val="00280B53"/>
    <w:rsid w:val="00280E36"/>
    <w:rsid w:val="00280F61"/>
    <w:rsid w:val="00280FFF"/>
    <w:rsid w:val="002814EE"/>
    <w:rsid w:val="002827B7"/>
    <w:rsid w:val="00282915"/>
    <w:rsid w:val="00282DB7"/>
    <w:rsid w:val="00282EB8"/>
    <w:rsid w:val="00283327"/>
    <w:rsid w:val="0028346E"/>
    <w:rsid w:val="00283912"/>
    <w:rsid w:val="00283A03"/>
    <w:rsid w:val="00283D5E"/>
    <w:rsid w:val="002844BD"/>
    <w:rsid w:val="002845A3"/>
    <w:rsid w:val="002846C5"/>
    <w:rsid w:val="002849AC"/>
    <w:rsid w:val="00284BD1"/>
    <w:rsid w:val="00284EFF"/>
    <w:rsid w:val="0028507E"/>
    <w:rsid w:val="00285156"/>
    <w:rsid w:val="00285346"/>
    <w:rsid w:val="00285510"/>
    <w:rsid w:val="00285825"/>
    <w:rsid w:val="00285B1E"/>
    <w:rsid w:val="00285BAD"/>
    <w:rsid w:val="00285E09"/>
    <w:rsid w:val="00286189"/>
    <w:rsid w:val="00286218"/>
    <w:rsid w:val="00286353"/>
    <w:rsid w:val="00286463"/>
    <w:rsid w:val="00286907"/>
    <w:rsid w:val="002869AF"/>
    <w:rsid w:val="00286E32"/>
    <w:rsid w:val="00286E3C"/>
    <w:rsid w:val="00286E4E"/>
    <w:rsid w:val="00286FB8"/>
    <w:rsid w:val="002871A1"/>
    <w:rsid w:val="002873D1"/>
    <w:rsid w:val="0028757F"/>
    <w:rsid w:val="00287627"/>
    <w:rsid w:val="00287648"/>
    <w:rsid w:val="0028773A"/>
    <w:rsid w:val="0028788D"/>
    <w:rsid w:val="002878FE"/>
    <w:rsid w:val="00287BBB"/>
    <w:rsid w:val="00287BE8"/>
    <w:rsid w:val="00287FFD"/>
    <w:rsid w:val="00290892"/>
    <w:rsid w:val="00290951"/>
    <w:rsid w:val="002909EB"/>
    <w:rsid w:val="002909FF"/>
    <w:rsid w:val="00290DD8"/>
    <w:rsid w:val="00290DDA"/>
    <w:rsid w:val="002913DF"/>
    <w:rsid w:val="002916CB"/>
    <w:rsid w:val="00291D6E"/>
    <w:rsid w:val="00291D72"/>
    <w:rsid w:val="00291E4D"/>
    <w:rsid w:val="00291EB2"/>
    <w:rsid w:val="00292302"/>
    <w:rsid w:val="0029240C"/>
    <w:rsid w:val="0029287E"/>
    <w:rsid w:val="002928EE"/>
    <w:rsid w:val="00292901"/>
    <w:rsid w:val="00292B5F"/>
    <w:rsid w:val="00292E4E"/>
    <w:rsid w:val="00292F37"/>
    <w:rsid w:val="002932DF"/>
    <w:rsid w:val="0029343C"/>
    <w:rsid w:val="00293480"/>
    <w:rsid w:val="002935F1"/>
    <w:rsid w:val="00293EC9"/>
    <w:rsid w:val="0029404C"/>
    <w:rsid w:val="002941D0"/>
    <w:rsid w:val="002942C1"/>
    <w:rsid w:val="00294564"/>
    <w:rsid w:val="00294A1C"/>
    <w:rsid w:val="00294B8A"/>
    <w:rsid w:val="00294D19"/>
    <w:rsid w:val="00294FAB"/>
    <w:rsid w:val="00295079"/>
    <w:rsid w:val="002959A8"/>
    <w:rsid w:val="00295DC8"/>
    <w:rsid w:val="00295F08"/>
    <w:rsid w:val="00296034"/>
    <w:rsid w:val="0029604E"/>
    <w:rsid w:val="00296077"/>
    <w:rsid w:val="002965F2"/>
    <w:rsid w:val="00296759"/>
    <w:rsid w:val="0029675B"/>
    <w:rsid w:val="00296D48"/>
    <w:rsid w:val="00296DFD"/>
    <w:rsid w:val="00297236"/>
    <w:rsid w:val="00297317"/>
    <w:rsid w:val="002974DF"/>
    <w:rsid w:val="00297721"/>
    <w:rsid w:val="0029786A"/>
    <w:rsid w:val="00297887"/>
    <w:rsid w:val="002979B6"/>
    <w:rsid w:val="00297BC4"/>
    <w:rsid w:val="00297E44"/>
    <w:rsid w:val="002A0091"/>
    <w:rsid w:val="002A08AE"/>
    <w:rsid w:val="002A1226"/>
    <w:rsid w:val="002A12B5"/>
    <w:rsid w:val="002A156D"/>
    <w:rsid w:val="002A1927"/>
    <w:rsid w:val="002A1A31"/>
    <w:rsid w:val="002A1AAF"/>
    <w:rsid w:val="002A1B74"/>
    <w:rsid w:val="002A1FF8"/>
    <w:rsid w:val="002A20BC"/>
    <w:rsid w:val="002A23D9"/>
    <w:rsid w:val="002A2AE6"/>
    <w:rsid w:val="002A2E89"/>
    <w:rsid w:val="002A31B7"/>
    <w:rsid w:val="002A31E0"/>
    <w:rsid w:val="002A3282"/>
    <w:rsid w:val="002A3363"/>
    <w:rsid w:val="002A347A"/>
    <w:rsid w:val="002A34F0"/>
    <w:rsid w:val="002A350E"/>
    <w:rsid w:val="002A352A"/>
    <w:rsid w:val="002A3574"/>
    <w:rsid w:val="002A37C0"/>
    <w:rsid w:val="002A3C62"/>
    <w:rsid w:val="002A3DB3"/>
    <w:rsid w:val="002A3E36"/>
    <w:rsid w:val="002A47BD"/>
    <w:rsid w:val="002A4A03"/>
    <w:rsid w:val="002A4AAF"/>
    <w:rsid w:val="002A4D6B"/>
    <w:rsid w:val="002A4F5C"/>
    <w:rsid w:val="002A4FAC"/>
    <w:rsid w:val="002A5162"/>
    <w:rsid w:val="002A53B1"/>
    <w:rsid w:val="002A57FC"/>
    <w:rsid w:val="002A5C8C"/>
    <w:rsid w:val="002A5D6D"/>
    <w:rsid w:val="002A5D95"/>
    <w:rsid w:val="002A5E82"/>
    <w:rsid w:val="002A5EBD"/>
    <w:rsid w:val="002A6371"/>
    <w:rsid w:val="002A657C"/>
    <w:rsid w:val="002A6B2F"/>
    <w:rsid w:val="002A702D"/>
    <w:rsid w:val="002A7255"/>
    <w:rsid w:val="002A7275"/>
    <w:rsid w:val="002A768C"/>
    <w:rsid w:val="002A7758"/>
    <w:rsid w:val="002A79F5"/>
    <w:rsid w:val="002A7B72"/>
    <w:rsid w:val="002A7B76"/>
    <w:rsid w:val="002A7C88"/>
    <w:rsid w:val="002A7E60"/>
    <w:rsid w:val="002A7EFD"/>
    <w:rsid w:val="002B036E"/>
    <w:rsid w:val="002B0477"/>
    <w:rsid w:val="002B04AF"/>
    <w:rsid w:val="002B0A25"/>
    <w:rsid w:val="002B0B52"/>
    <w:rsid w:val="002B0B61"/>
    <w:rsid w:val="002B0D14"/>
    <w:rsid w:val="002B0F64"/>
    <w:rsid w:val="002B109C"/>
    <w:rsid w:val="002B1207"/>
    <w:rsid w:val="002B132E"/>
    <w:rsid w:val="002B1398"/>
    <w:rsid w:val="002B1488"/>
    <w:rsid w:val="002B1939"/>
    <w:rsid w:val="002B1A82"/>
    <w:rsid w:val="002B1D28"/>
    <w:rsid w:val="002B21CA"/>
    <w:rsid w:val="002B24D3"/>
    <w:rsid w:val="002B24D9"/>
    <w:rsid w:val="002B2641"/>
    <w:rsid w:val="002B2813"/>
    <w:rsid w:val="002B2CC5"/>
    <w:rsid w:val="002B2E4D"/>
    <w:rsid w:val="002B3203"/>
    <w:rsid w:val="002B358A"/>
    <w:rsid w:val="002B3638"/>
    <w:rsid w:val="002B3642"/>
    <w:rsid w:val="002B3CA5"/>
    <w:rsid w:val="002B3D76"/>
    <w:rsid w:val="002B3E88"/>
    <w:rsid w:val="002B3ECB"/>
    <w:rsid w:val="002B3F5D"/>
    <w:rsid w:val="002B4302"/>
    <w:rsid w:val="002B4349"/>
    <w:rsid w:val="002B50F2"/>
    <w:rsid w:val="002B543F"/>
    <w:rsid w:val="002B54DE"/>
    <w:rsid w:val="002B5660"/>
    <w:rsid w:val="002B56D4"/>
    <w:rsid w:val="002B56F7"/>
    <w:rsid w:val="002B6116"/>
    <w:rsid w:val="002B6194"/>
    <w:rsid w:val="002B61E4"/>
    <w:rsid w:val="002B64E2"/>
    <w:rsid w:val="002B7C00"/>
    <w:rsid w:val="002B7DCC"/>
    <w:rsid w:val="002B7E89"/>
    <w:rsid w:val="002B7F21"/>
    <w:rsid w:val="002C016E"/>
    <w:rsid w:val="002C02C3"/>
    <w:rsid w:val="002C06A7"/>
    <w:rsid w:val="002C0C35"/>
    <w:rsid w:val="002C0EC1"/>
    <w:rsid w:val="002C0F96"/>
    <w:rsid w:val="002C12D5"/>
    <w:rsid w:val="002C1504"/>
    <w:rsid w:val="002C16DF"/>
    <w:rsid w:val="002C1809"/>
    <w:rsid w:val="002C18DD"/>
    <w:rsid w:val="002C195C"/>
    <w:rsid w:val="002C1A5E"/>
    <w:rsid w:val="002C1B7D"/>
    <w:rsid w:val="002C1D51"/>
    <w:rsid w:val="002C204A"/>
    <w:rsid w:val="002C253D"/>
    <w:rsid w:val="002C25A5"/>
    <w:rsid w:val="002C25A7"/>
    <w:rsid w:val="002C2AB4"/>
    <w:rsid w:val="002C2BB6"/>
    <w:rsid w:val="002C2C06"/>
    <w:rsid w:val="002C2CE9"/>
    <w:rsid w:val="002C31D8"/>
    <w:rsid w:val="002C3345"/>
    <w:rsid w:val="002C3630"/>
    <w:rsid w:val="002C37C6"/>
    <w:rsid w:val="002C3C11"/>
    <w:rsid w:val="002C3E0D"/>
    <w:rsid w:val="002C3E35"/>
    <w:rsid w:val="002C423B"/>
    <w:rsid w:val="002C444E"/>
    <w:rsid w:val="002C4727"/>
    <w:rsid w:val="002C530E"/>
    <w:rsid w:val="002C54F3"/>
    <w:rsid w:val="002C5571"/>
    <w:rsid w:val="002C5680"/>
    <w:rsid w:val="002C587F"/>
    <w:rsid w:val="002C58DA"/>
    <w:rsid w:val="002C5952"/>
    <w:rsid w:val="002C5A0A"/>
    <w:rsid w:val="002C603E"/>
    <w:rsid w:val="002C6056"/>
    <w:rsid w:val="002C71D5"/>
    <w:rsid w:val="002C72F1"/>
    <w:rsid w:val="002C7472"/>
    <w:rsid w:val="002C755B"/>
    <w:rsid w:val="002C78AD"/>
    <w:rsid w:val="002D0021"/>
    <w:rsid w:val="002D0678"/>
    <w:rsid w:val="002D0695"/>
    <w:rsid w:val="002D0792"/>
    <w:rsid w:val="002D07C3"/>
    <w:rsid w:val="002D08F6"/>
    <w:rsid w:val="002D0925"/>
    <w:rsid w:val="002D0F69"/>
    <w:rsid w:val="002D123D"/>
    <w:rsid w:val="002D1423"/>
    <w:rsid w:val="002D160B"/>
    <w:rsid w:val="002D1886"/>
    <w:rsid w:val="002D18AA"/>
    <w:rsid w:val="002D1989"/>
    <w:rsid w:val="002D1AAA"/>
    <w:rsid w:val="002D1BD5"/>
    <w:rsid w:val="002D2174"/>
    <w:rsid w:val="002D2515"/>
    <w:rsid w:val="002D2551"/>
    <w:rsid w:val="002D2A5E"/>
    <w:rsid w:val="002D2D09"/>
    <w:rsid w:val="002D2D4D"/>
    <w:rsid w:val="002D31F2"/>
    <w:rsid w:val="002D32F6"/>
    <w:rsid w:val="002D34CA"/>
    <w:rsid w:val="002D360F"/>
    <w:rsid w:val="002D365F"/>
    <w:rsid w:val="002D38B5"/>
    <w:rsid w:val="002D3ACB"/>
    <w:rsid w:val="002D3BD1"/>
    <w:rsid w:val="002D448D"/>
    <w:rsid w:val="002D4594"/>
    <w:rsid w:val="002D45FA"/>
    <w:rsid w:val="002D484D"/>
    <w:rsid w:val="002D4C43"/>
    <w:rsid w:val="002D5047"/>
    <w:rsid w:val="002D5187"/>
    <w:rsid w:val="002D5271"/>
    <w:rsid w:val="002D52B7"/>
    <w:rsid w:val="002D5317"/>
    <w:rsid w:val="002D57E4"/>
    <w:rsid w:val="002D5931"/>
    <w:rsid w:val="002D5D69"/>
    <w:rsid w:val="002D5E7E"/>
    <w:rsid w:val="002D5EED"/>
    <w:rsid w:val="002D60D3"/>
    <w:rsid w:val="002D621E"/>
    <w:rsid w:val="002D6230"/>
    <w:rsid w:val="002D6310"/>
    <w:rsid w:val="002D688E"/>
    <w:rsid w:val="002D701B"/>
    <w:rsid w:val="002D7417"/>
    <w:rsid w:val="002D747F"/>
    <w:rsid w:val="002D752D"/>
    <w:rsid w:val="002D7831"/>
    <w:rsid w:val="002D794F"/>
    <w:rsid w:val="002D7D10"/>
    <w:rsid w:val="002E003D"/>
    <w:rsid w:val="002E01F9"/>
    <w:rsid w:val="002E03A9"/>
    <w:rsid w:val="002E03BB"/>
    <w:rsid w:val="002E03C7"/>
    <w:rsid w:val="002E08BE"/>
    <w:rsid w:val="002E08CA"/>
    <w:rsid w:val="002E08FA"/>
    <w:rsid w:val="002E0EEC"/>
    <w:rsid w:val="002E1055"/>
    <w:rsid w:val="002E16A1"/>
    <w:rsid w:val="002E1815"/>
    <w:rsid w:val="002E192A"/>
    <w:rsid w:val="002E1CDC"/>
    <w:rsid w:val="002E1D5A"/>
    <w:rsid w:val="002E1F91"/>
    <w:rsid w:val="002E2456"/>
    <w:rsid w:val="002E2698"/>
    <w:rsid w:val="002E2A95"/>
    <w:rsid w:val="002E38FD"/>
    <w:rsid w:val="002E3BEC"/>
    <w:rsid w:val="002E3FFC"/>
    <w:rsid w:val="002E40AD"/>
    <w:rsid w:val="002E41C8"/>
    <w:rsid w:val="002E424E"/>
    <w:rsid w:val="002E44DB"/>
    <w:rsid w:val="002E48CA"/>
    <w:rsid w:val="002E4944"/>
    <w:rsid w:val="002E4D06"/>
    <w:rsid w:val="002E4E87"/>
    <w:rsid w:val="002E50CF"/>
    <w:rsid w:val="002E51AE"/>
    <w:rsid w:val="002E5274"/>
    <w:rsid w:val="002E52EE"/>
    <w:rsid w:val="002E561F"/>
    <w:rsid w:val="002E572B"/>
    <w:rsid w:val="002E575B"/>
    <w:rsid w:val="002E58FF"/>
    <w:rsid w:val="002E590C"/>
    <w:rsid w:val="002E5C26"/>
    <w:rsid w:val="002E60FD"/>
    <w:rsid w:val="002E6293"/>
    <w:rsid w:val="002E6458"/>
    <w:rsid w:val="002E66E7"/>
    <w:rsid w:val="002E66EB"/>
    <w:rsid w:val="002E6740"/>
    <w:rsid w:val="002E69C7"/>
    <w:rsid w:val="002E6AF7"/>
    <w:rsid w:val="002E6C5D"/>
    <w:rsid w:val="002E6FB0"/>
    <w:rsid w:val="002E7128"/>
    <w:rsid w:val="002E72F6"/>
    <w:rsid w:val="002E78A3"/>
    <w:rsid w:val="002E7B28"/>
    <w:rsid w:val="002F0079"/>
    <w:rsid w:val="002F035B"/>
    <w:rsid w:val="002F0661"/>
    <w:rsid w:val="002F07A7"/>
    <w:rsid w:val="002F07BE"/>
    <w:rsid w:val="002F0847"/>
    <w:rsid w:val="002F0A96"/>
    <w:rsid w:val="002F0B04"/>
    <w:rsid w:val="002F0F3C"/>
    <w:rsid w:val="002F1463"/>
    <w:rsid w:val="002F16BB"/>
    <w:rsid w:val="002F17C7"/>
    <w:rsid w:val="002F1859"/>
    <w:rsid w:val="002F191F"/>
    <w:rsid w:val="002F19B5"/>
    <w:rsid w:val="002F1FB0"/>
    <w:rsid w:val="002F23B2"/>
    <w:rsid w:val="002F24EE"/>
    <w:rsid w:val="002F2562"/>
    <w:rsid w:val="002F27B3"/>
    <w:rsid w:val="002F2CD2"/>
    <w:rsid w:val="002F2F3C"/>
    <w:rsid w:val="002F312F"/>
    <w:rsid w:val="002F31E8"/>
    <w:rsid w:val="002F323C"/>
    <w:rsid w:val="002F36F4"/>
    <w:rsid w:val="002F38AB"/>
    <w:rsid w:val="002F3BED"/>
    <w:rsid w:val="002F3BF5"/>
    <w:rsid w:val="002F3C22"/>
    <w:rsid w:val="002F3F07"/>
    <w:rsid w:val="002F4078"/>
    <w:rsid w:val="002F41F9"/>
    <w:rsid w:val="002F440A"/>
    <w:rsid w:val="002F462D"/>
    <w:rsid w:val="002F4993"/>
    <w:rsid w:val="002F49EE"/>
    <w:rsid w:val="002F4A81"/>
    <w:rsid w:val="002F4D4B"/>
    <w:rsid w:val="002F5299"/>
    <w:rsid w:val="002F54FD"/>
    <w:rsid w:val="002F58B3"/>
    <w:rsid w:val="002F5D2E"/>
    <w:rsid w:val="002F6039"/>
    <w:rsid w:val="002F6120"/>
    <w:rsid w:val="002F612E"/>
    <w:rsid w:val="002F617E"/>
    <w:rsid w:val="002F6343"/>
    <w:rsid w:val="002F657A"/>
    <w:rsid w:val="002F6951"/>
    <w:rsid w:val="002F6B0F"/>
    <w:rsid w:val="002F6DD3"/>
    <w:rsid w:val="002F6DE2"/>
    <w:rsid w:val="002F6EA8"/>
    <w:rsid w:val="002F72DA"/>
    <w:rsid w:val="002F73B8"/>
    <w:rsid w:val="002F7462"/>
    <w:rsid w:val="002F7518"/>
    <w:rsid w:val="002F77C2"/>
    <w:rsid w:val="002F78AC"/>
    <w:rsid w:val="002F78DF"/>
    <w:rsid w:val="002F7A0B"/>
    <w:rsid w:val="002F7C17"/>
    <w:rsid w:val="002F7DE8"/>
    <w:rsid w:val="002F7FF6"/>
    <w:rsid w:val="0030018C"/>
    <w:rsid w:val="003004AE"/>
    <w:rsid w:val="003007E7"/>
    <w:rsid w:val="00300E30"/>
    <w:rsid w:val="00301089"/>
    <w:rsid w:val="00301549"/>
    <w:rsid w:val="0030168E"/>
    <w:rsid w:val="0030178F"/>
    <w:rsid w:val="003018F7"/>
    <w:rsid w:val="003019A9"/>
    <w:rsid w:val="003019D2"/>
    <w:rsid w:val="00301A77"/>
    <w:rsid w:val="00301AA0"/>
    <w:rsid w:val="00301AA6"/>
    <w:rsid w:val="00301B29"/>
    <w:rsid w:val="00301D6C"/>
    <w:rsid w:val="003020FB"/>
    <w:rsid w:val="00302195"/>
    <w:rsid w:val="00302596"/>
    <w:rsid w:val="00302A1B"/>
    <w:rsid w:val="00302AE2"/>
    <w:rsid w:val="00302BCE"/>
    <w:rsid w:val="00302DDB"/>
    <w:rsid w:val="00303000"/>
    <w:rsid w:val="00303583"/>
    <w:rsid w:val="003040B2"/>
    <w:rsid w:val="0030412A"/>
    <w:rsid w:val="0030446F"/>
    <w:rsid w:val="00304745"/>
    <w:rsid w:val="003048D7"/>
    <w:rsid w:val="00304D3B"/>
    <w:rsid w:val="00304D5D"/>
    <w:rsid w:val="00304D81"/>
    <w:rsid w:val="00305678"/>
    <w:rsid w:val="003056C7"/>
    <w:rsid w:val="003057C5"/>
    <w:rsid w:val="00305929"/>
    <w:rsid w:val="00305A6C"/>
    <w:rsid w:val="00306611"/>
    <w:rsid w:val="0030680C"/>
    <w:rsid w:val="00306868"/>
    <w:rsid w:val="00306A44"/>
    <w:rsid w:val="00306B24"/>
    <w:rsid w:val="00306EE4"/>
    <w:rsid w:val="00307162"/>
    <w:rsid w:val="003071F6"/>
    <w:rsid w:val="00307521"/>
    <w:rsid w:val="0030779E"/>
    <w:rsid w:val="003108F5"/>
    <w:rsid w:val="00310C51"/>
    <w:rsid w:val="00311081"/>
    <w:rsid w:val="003110B3"/>
    <w:rsid w:val="00311173"/>
    <w:rsid w:val="003112D2"/>
    <w:rsid w:val="00311379"/>
    <w:rsid w:val="003114EF"/>
    <w:rsid w:val="003116E8"/>
    <w:rsid w:val="00311883"/>
    <w:rsid w:val="0031189C"/>
    <w:rsid w:val="00311C3D"/>
    <w:rsid w:val="00311CEC"/>
    <w:rsid w:val="0031213B"/>
    <w:rsid w:val="0031252F"/>
    <w:rsid w:val="003126DB"/>
    <w:rsid w:val="00312940"/>
    <w:rsid w:val="00312CD9"/>
    <w:rsid w:val="003130F8"/>
    <w:rsid w:val="003131CB"/>
    <w:rsid w:val="0031332E"/>
    <w:rsid w:val="0031333F"/>
    <w:rsid w:val="00313C37"/>
    <w:rsid w:val="00313CB0"/>
    <w:rsid w:val="00313E35"/>
    <w:rsid w:val="00313F96"/>
    <w:rsid w:val="0031402D"/>
    <w:rsid w:val="0031407C"/>
    <w:rsid w:val="0031454E"/>
    <w:rsid w:val="00314727"/>
    <w:rsid w:val="00314927"/>
    <w:rsid w:val="00314C2E"/>
    <w:rsid w:val="00314F7C"/>
    <w:rsid w:val="00315004"/>
    <w:rsid w:val="003150A2"/>
    <w:rsid w:val="003151AD"/>
    <w:rsid w:val="00315597"/>
    <w:rsid w:val="00315A3C"/>
    <w:rsid w:val="00315A79"/>
    <w:rsid w:val="00315ABA"/>
    <w:rsid w:val="00315F19"/>
    <w:rsid w:val="00316164"/>
    <w:rsid w:val="003164BA"/>
    <w:rsid w:val="00316537"/>
    <w:rsid w:val="00316823"/>
    <w:rsid w:val="003169F7"/>
    <w:rsid w:val="00316D54"/>
    <w:rsid w:val="00316F3D"/>
    <w:rsid w:val="00316FDA"/>
    <w:rsid w:val="00317075"/>
    <w:rsid w:val="0031708C"/>
    <w:rsid w:val="003171CF"/>
    <w:rsid w:val="0031730B"/>
    <w:rsid w:val="0031740E"/>
    <w:rsid w:val="00317474"/>
    <w:rsid w:val="0031797B"/>
    <w:rsid w:val="00317D2B"/>
    <w:rsid w:val="003208EF"/>
    <w:rsid w:val="0032092E"/>
    <w:rsid w:val="00320A11"/>
    <w:rsid w:val="00320A48"/>
    <w:rsid w:val="0032103F"/>
    <w:rsid w:val="00321074"/>
    <w:rsid w:val="0032115F"/>
    <w:rsid w:val="003211C5"/>
    <w:rsid w:val="0032162E"/>
    <w:rsid w:val="0032169C"/>
    <w:rsid w:val="00321736"/>
    <w:rsid w:val="00321852"/>
    <w:rsid w:val="00321E1D"/>
    <w:rsid w:val="0032267A"/>
    <w:rsid w:val="00322A34"/>
    <w:rsid w:val="00322F41"/>
    <w:rsid w:val="003231BE"/>
    <w:rsid w:val="003232F5"/>
    <w:rsid w:val="00323342"/>
    <w:rsid w:val="00323663"/>
    <w:rsid w:val="003236DF"/>
    <w:rsid w:val="003239E8"/>
    <w:rsid w:val="00323AF7"/>
    <w:rsid w:val="00323B63"/>
    <w:rsid w:val="0032402D"/>
    <w:rsid w:val="00324133"/>
    <w:rsid w:val="00324180"/>
    <w:rsid w:val="003249BA"/>
    <w:rsid w:val="00324AA2"/>
    <w:rsid w:val="00324E0F"/>
    <w:rsid w:val="00324FB3"/>
    <w:rsid w:val="00325A60"/>
    <w:rsid w:val="00325B2E"/>
    <w:rsid w:val="003260F7"/>
    <w:rsid w:val="00326540"/>
    <w:rsid w:val="00326849"/>
    <w:rsid w:val="003268C2"/>
    <w:rsid w:val="00326E69"/>
    <w:rsid w:val="003270AD"/>
    <w:rsid w:val="003271EA"/>
    <w:rsid w:val="003273BC"/>
    <w:rsid w:val="0032748D"/>
    <w:rsid w:val="00327622"/>
    <w:rsid w:val="00327795"/>
    <w:rsid w:val="00327C30"/>
    <w:rsid w:val="00327CE7"/>
    <w:rsid w:val="00327E4D"/>
    <w:rsid w:val="003301C7"/>
    <w:rsid w:val="003301F2"/>
    <w:rsid w:val="00330260"/>
    <w:rsid w:val="0033027F"/>
    <w:rsid w:val="003307DE"/>
    <w:rsid w:val="00330B0E"/>
    <w:rsid w:val="00330B5A"/>
    <w:rsid w:val="003315AD"/>
    <w:rsid w:val="00331A9E"/>
    <w:rsid w:val="00331C6A"/>
    <w:rsid w:val="00331C81"/>
    <w:rsid w:val="00331F3C"/>
    <w:rsid w:val="003325EA"/>
    <w:rsid w:val="0033262B"/>
    <w:rsid w:val="0033296B"/>
    <w:rsid w:val="00332A29"/>
    <w:rsid w:val="00332E66"/>
    <w:rsid w:val="003330C0"/>
    <w:rsid w:val="00333489"/>
    <w:rsid w:val="00333510"/>
    <w:rsid w:val="00333B61"/>
    <w:rsid w:val="00333E46"/>
    <w:rsid w:val="00333FD4"/>
    <w:rsid w:val="00334194"/>
    <w:rsid w:val="003341D7"/>
    <w:rsid w:val="003348DF"/>
    <w:rsid w:val="00334BB6"/>
    <w:rsid w:val="00334E5D"/>
    <w:rsid w:val="00334E7E"/>
    <w:rsid w:val="00334FCF"/>
    <w:rsid w:val="00335108"/>
    <w:rsid w:val="00335775"/>
    <w:rsid w:val="003358CD"/>
    <w:rsid w:val="003359FA"/>
    <w:rsid w:val="00335BAC"/>
    <w:rsid w:val="00335E4C"/>
    <w:rsid w:val="0033608D"/>
    <w:rsid w:val="00336441"/>
    <w:rsid w:val="00336674"/>
    <w:rsid w:val="00336CC0"/>
    <w:rsid w:val="003371A9"/>
    <w:rsid w:val="00337292"/>
    <w:rsid w:val="00337316"/>
    <w:rsid w:val="00340491"/>
    <w:rsid w:val="00340706"/>
    <w:rsid w:val="0034074C"/>
    <w:rsid w:val="00340940"/>
    <w:rsid w:val="0034111C"/>
    <w:rsid w:val="003412E6"/>
    <w:rsid w:val="00341910"/>
    <w:rsid w:val="00341AF3"/>
    <w:rsid w:val="00342306"/>
    <w:rsid w:val="003426CF"/>
    <w:rsid w:val="00342A05"/>
    <w:rsid w:val="00342A6E"/>
    <w:rsid w:val="00342B23"/>
    <w:rsid w:val="00342DD5"/>
    <w:rsid w:val="00342DDD"/>
    <w:rsid w:val="00342E53"/>
    <w:rsid w:val="0034315E"/>
    <w:rsid w:val="00343573"/>
    <w:rsid w:val="003438BF"/>
    <w:rsid w:val="00343B2A"/>
    <w:rsid w:val="00344294"/>
    <w:rsid w:val="0034429C"/>
    <w:rsid w:val="0034431F"/>
    <w:rsid w:val="00344728"/>
    <w:rsid w:val="00344AEB"/>
    <w:rsid w:val="00344D67"/>
    <w:rsid w:val="00345259"/>
    <w:rsid w:val="003453E7"/>
    <w:rsid w:val="003455BA"/>
    <w:rsid w:val="00345996"/>
    <w:rsid w:val="00345A20"/>
    <w:rsid w:val="00345E1D"/>
    <w:rsid w:val="00346066"/>
    <w:rsid w:val="0034616F"/>
    <w:rsid w:val="0034631D"/>
    <w:rsid w:val="003467D9"/>
    <w:rsid w:val="00346907"/>
    <w:rsid w:val="00346930"/>
    <w:rsid w:val="00346A2E"/>
    <w:rsid w:val="00346AA1"/>
    <w:rsid w:val="00346C27"/>
    <w:rsid w:val="00346D18"/>
    <w:rsid w:val="00346F40"/>
    <w:rsid w:val="00346F77"/>
    <w:rsid w:val="00346FE7"/>
    <w:rsid w:val="00347010"/>
    <w:rsid w:val="00347336"/>
    <w:rsid w:val="003473A5"/>
    <w:rsid w:val="00347556"/>
    <w:rsid w:val="003477F3"/>
    <w:rsid w:val="0034787E"/>
    <w:rsid w:val="00347BC5"/>
    <w:rsid w:val="00347C08"/>
    <w:rsid w:val="00347E20"/>
    <w:rsid w:val="00347F20"/>
    <w:rsid w:val="003503D8"/>
    <w:rsid w:val="0035043C"/>
    <w:rsid w:val="00350868"/>
    <w:rsid w:val="00350A1E"/>
    <w:rsid w:val="00350D80"/>
    <w:rsid w:val="00351073"/>
    <w:rsid w:val="003512C6"/>
    <w:rsid w:val="00351767"/>
    <w:rsid w:val="00351CCC"/>
    <w:rsid w:val="00351D85"/>
    <w:rsid w:val="00351E09"/>
    <w:rsid w:val="00351FCE"/>
    <w:rsid w:val="003520A4"/>
    <w:rsid w:val="00352949"/>
    <w:rsid w:val="003529E4"/>
    <w:rsid w:val="00352BC9"/>
    <w:rsid w:val="00352D21"/>
    <w:rsid w:val="00353302"/>
    <w:rsid w:val="003535D6"/>
    <w:rsid w:val="0035379F"/>
    <w:rsid w:val="003539F8"/>
    <w:rsid w:val="00353A43"/>
    <w:rsid w:val="0035416A"/>
    <w:rsid w:val="003546A4"/>
    <w:rsid w:val="00354AFC"/>
    <w:rsid w:val="00354B27"/>
    <w:rsid w:val="00354C12"/>
    <w:rsid w:val="0035502B"/>
    <w:rsid w:val="0035533D"/>
    <w:rsid w:val="00355659"/>
    <w:rsid w:val="003556E2"/>
    <w:rsid w:val="0035586A"/>
    <w:rsid w:val="00355C87"/>
    <w:rsid w:val="00355DD0"/>
    <w:rsid w:val="00355ECD"/>
    <w:rsid w:val="00355F5D"/>
    <w:rsid w:val="00356135"/>
    <w:rsid w:val="0035619A"/>
    <w:rsid w:val="00356345"/>
    <w:rsid w:val="0035638A"/>
    <w:rsid w:val="00356752"/>
    <w:rsid w:val="003568C1"/>
    <w:rsid w:val="00356CD8"/>
    <w:rsid w:val="00356CEB"/>
    <w:rsid w:val="00356D86"/>
    <w:rsid w:val="00356D8C"/>
    <w:rsid w:val="00356E07"/>
    <w:rsid w:val="00357577"/>
    <w:rsid w:val="00357B9C"/>
    <w:rsid w:val="00357BF7"/>
    <w:rsid w:val="00360044"/>
    <w:rsid w:val="00360091"/>
    <w:rsid w:val="0036031D"/>
    <w:rsid w:val="0036037A"/>
    <w:rsid w:val="003603A2"/>
    <w:rsid w:val="0036040C"/>
    <w:rsid w:val="0036056C"/>
    <w:rsid w:val="00360693"/>
    <w:rsid w:val="0036089B"/>
    <w:rsid w:val="003609E2"/>
    <w:rsid w:val="003609FB"/>
    <w:rsid w:val="00360DC4"/>
    <w:rsid w:val="00360ECB"/>
    <w:rsid w:val="003611E7"/>
    <w:rsid w:val="00361323"/>
    <w:rsid w:val="0036167A"/>
    <w:rsid w:val="00361750"/>
    <w:rsid w:val="00361A24"/>
    <w:rsid w:val="00361BC0"/>
    <w:rsid w:val="00361E0C"/>
    <w:rsid w:val="003620D2"/>
    <w:rsid w:val="00362218"/>
    <w:rsid w:val="003622E6"/>
    <w:rsid w:val="00362600"/>
    <w:rsid w:val="003626B0"/>
    <w:rsid w:val="0036294F"/>
    <w:rsid w:val="00362B76"/>
    <w:rsid w:val="00362DC4"/>
    <w:rsid w:val="00362E4A"/>
    <w:rsid w:val="0036301A"/>
    <w:rsid w:val="0036333F"/>
    <w:rsid w:val="003633A9"/>
    <w:rsid w:val="003633D4"/>
    <w:rsid w:val="003634B8"/>
    <w:rsid w:val="0036359B"/>
    <w:rsid w:val="003635FB"/>
    <w:rsid w:val="0036393F"/>
    <w:rsid w:val="00363B2F"/>
    <w:rsid w:val="00363E9F"/>
    <w:rsid w:val="00363EA0"/>
    <w:rsid w:val="0036426F"/>
    <w:rsid w:val="003642A6"/>
    <w:rsid w:val="0036449E"/>
    <w:rsid w:val="003644B5"/>
    <w:rsid w:val="003645B8"/>
    <w:rsid w:val="0036492B"/>
    <w:rsid w:val="00364D28"/>
    <w:rsid w:val="00364D5E"/>
    <w:rsid w:val="00364F16"/>
    <w:rsid w:val="003652EA"/>
    <w:rsid w:val="0036534C"/>
    <w:rsid w:val="003653DA"/>
    <w:rsid w:val="00365D51"/>
    <w:rsid w:val="00365E14"/>
    <w:rsid w:val="00365E36"/>
    <w:rsid w:val="00365F10"/>
    <w:rsid w:val="0036605B"/>
    <w:rsid w:val="003665D9"/>
    <w:rsid w:val="00366AA9"/>
    <w:rsid w:val="00366E93"/>
    <w:rsid w:val="00366F8B"/>
    <w:rsid w:val="0037023C"/>
    <w:rsid w:val="00370519"/>
    <w:rsid w:val="00370628"/>
    <w:rsid w:val="003707E6"/>
    <w:rsid w:val="00370946"/>
    <w:rsid w:val="00370BF0"/>
    <w:rsid w:val="00370D6F"/>
    <w:rsid w:val="00370EF5"/>
    <w:rsid w:val="0037109C"/>
    <w:rsid w:val="003712F3"/>
    <w:rsid w:val="003713B0"/>
    <w:rsid w:val="00371406"/>
    <w:rsid w:val="0037141C"/>
    <w:rsid w:val="00371483"/>
    <w:rsid w:val="003716CD"/>
    <w:rsid w:val="003717D2"/>
    <w:rsid w:val="00371927"/>
    <w:rsid w:val="00371BE4"/>
    <w:rsid w:val="00371CCF"/>
    <w:rsid w:val="00371D84"/>
    <w:rsid w:val="00371E2E"/>
    <w:rsid w:val="00372349"/>
    <w:rsid w:val="00372613"/>
    <w:rsid w:val="003729B3"/>
    <w:rsid w:val="00372D13"/>
    <w:rsid w:val="00373344"/>
    <w:rsid w:val="0037373C"/>
    <w:rsid w:val="003737B0"/>
    <w:rsid w:val="00373809"/>
    <w:rsid w:val="00373A7F"/>
    <w:rsid w:val="00373B07"/>
    <w:rsid w:val="00373F2B"/>
    <w:rsid w:val="003741DE"/>
    <w:rsid w:val="00374304"/>
    <w:rsid w:val="0037464C"/>
    <w:rsid w:val="0037479D"/>
    <w:rsid w:val="00375550"/>
    <w:rsid w:val="00375705"/>
    <w:rsid w:val="003759C3"/>
    <w:rsid w:val="00375E70"/>
    <w:rsid w:val="003761FE"/>
    <w:rsid w:val="003764CE"/>
    <w:rsid w:val="003771D0"/>
    <w:rsid w:val="003773F9"/>
    <w:rsid w:val="00377432"/>
    <w:rsid w:val="0037751C"/>
    <w:rsid w:val="00377ADF"/>
    <w:rsid w:val="0038000A"/>
    <w:rsid w:val="003800BE"/>
    <w:rsid w:val="00380501"/>
    <w:rsid w:val="00380857"/>
    <w:rsid w:val="003808CC"/>
    <w:rsid w:val="00380972"/>
    <w:rsid w:val="0038097F"/>
    <w:rsid w:val="0038101D"/>
    <w:rsid w:val="00381085"/>
    <w:rsid w:val="0038111B"/>
    <w:rsid w:val="00381240"/>
    <w:rsid w:val="0038127E"/>
    <w:rsid w:val="003813F1"/>
    <w:rsid w:val="00381453"/>
    <w:rsid w:val="00381474"/>
    <w:rsid w:val="00381791"/>
    <w:rsid w:val="00381836"/>
    <w:rsid w:val="00381FB7"/>
    <w:rsid w:val="003821F0"/>
    <w:rsid w:val="00382223"/>
    <w:rsid w:val="0038222B"/>
    <w:rsid w:val="00382782"/>
    <w:rsid w:val="003829CB"/>
    <w:rsid w:val="00382BF6"/>
    <w:rsid w:val="00382DD0"/>
    <w:rsid w:val="0038305C"/>
    <w:rsid w:val="003834BF"/>
    <w:rsid w:val="00383664"/>
    <w:rsid w:val="00383C63"/>
    <w:rsid w:val="00384091"/>
    <w:rsid w:val="00384330"/>
    <w:rsid w:val="0038442B"/>
    <w:rsid w:val="003845AC"/>
    <w:rsid w:val="0038462F"/>
    <w:rsid w:val="00384686"/>
    <w:rsid w:val="00384700"/>
    <w:rsid w:val="0038483B"/>
    <w:rsid w:val="0038489B"/>
    <w:rsid w:val="00384958"/>
    <w:rsid w:val="0038495E"/>
    <w:rsid w:val="00384DDE"/>
    <w:rsid w:val="003850E6"/>
    <w:rsid w:val="003851F2"/>
    <w:rsid w:val="00385DF9"/>
    <w:rsid w:val="00386323"/>
    <w:rsid w:val="00386980"/>
    <w:rsid w:val="00387202"/>
    <w:rsid w:val="0038743D"/>
    <w:rsid w:val="00387844"/>
    <w:rsid w:val="0038797C"/>
    <w:rsid w:val="00387D9F"/>
    <w:rsid w:val="00387FA9"/>
    <w:rsid w:val="00390259"/>
    <w:rsid w:val="00390292"/>
    <w:rsid w:val="0039094D"/>
    <w:rsid w:val="00390C77"/>
    <w:rsid w:val="00390EA5"/>
    <w:rsid w:val="003910E4"/>
    <w:rsid w:val="003913AD"/>
    <w:rsid w:val="0039146A"/>
    <w:rsid w:val="003914BF"/>
    <w:rsid w:val="003917E3"/>
    <w:rsid w:val="00391957"/>
    <w:rsid w:val="0039225D"/>
    <w:rsid w:val="003922B1"/>
    <w:rsid w:val="0039232F"/>
    <w:rsid w:val="003923B6"/>
    <w:rsid w:val="00392972"/>
    <w:rsid w:val="00392D42"/>
    <w:rsid w:val="00393337"/>
    <w:rsid w:val="003934B3"/>
    <w:rsid w:val="003938B0"/>
    <w:rsid w:val="003939D5"/>
    <w:rsid w:val="00393DD1"/>
    <w:rsid w:val="00394075"/>
    <w:rsid w:val="003944A4"/>
    <w:rsid w:val="00394557"/>
    <w:rsid w:val="003945E5"/>
    <w:rsid w:val="00394770"/>
    <w:rsid w:val="0039479C"/>
    <w:rsid w:val="00394F41"/>
    <w:rsid w:val="00394F95"/>
    <w:rsid w:val="0039509F"/>
    <w:rsid w:val="00395887"/>
    <w:rsid w:val="00395DAE"/>
    <w:rsid w:val="0039601C"/>
    <w:rsid w:val="00396112"/>
    <w:rsid w:val="003961CC"/>
    <w:rsid w:val="00396B59"/>
    <w:rsid w:val="00396EFC"/>
    <w:rsid w:val="003970EF"/>
    <w:rsid w:val="00397100"/>
    <w:rsid w:val="003975A0"/>
    <w:rsid w:val="003975CE"/>
    <w:rsid w:val="003976F4"/>
    <w:rsid w:val="00397AD7"/>
    <w:rsid w:val="00397FE0"/>
    <w:rsid w:val="003A00E8"/>
    <w:rsid w:val="003A00F5"/>
    <w:rsid w:val="003A07D3"/>
    <w:rsid w:val="003A082E"/>
    <w:rsid w:val="003A0997"/>
    <w:rsid w:val="003A102C"/>
    <w:rsid w:val="003A111C"/>
    <w:rsid w:val="003A1488"/>
    <w:rsid w:val="003A1916"/>
    <w:rsid w:val="003A19A8"/>
    <w:rsid w:val="003A2033"/>
    <w:rsid w:val="003A231C"/>
    <w:rsid w:val="003A239B"/>
    <w:rsid w:val="003A244E"/>
    <w:rsid w:val="003A2455"/>
    <w:rsid w:val="003A2C86"/>
    <w:rsid w:val="003A2F43"/>
    <w:rsid w:val="003A2FF9"/>
    <w:rsid w:val="003A330F"/>
    <w:rsid w:val="003A3538"/>
    <w:rsid w:val="003A39C6"/>
    <w:rsid w:val="003A3BED"/>
    <w:rsid w:val="003A3C7A"/>
    <w:rsid w:val="003A3E5F"/>
    <w:rsid w:val="003A3FF5"/>
    <w:rsid w:val="003A45B4"/>
    <w:rsid w:val="003A4ECA"/>
    <w:rsid w:val="003A5284"/>
    <w:rsid w:val="003A52D0"/>
    <w:rsid w:val="003A57B1"/>
    <w:rsid w:val="003A597F"/>
    <w:rsid w:val="003A5DBE"/>
    <w:rsid w:val="003A607D"/>
    <w:rsid w:val="003A6649"/>
    <w:rsid w:val="003A67C8"/>
    <w:rsid w:val="003A685B"/>
    <w:rsid w:val="003A6FD0"/>
    <w:rsid w:val="003A76B8"/>
    <w:rsid w:val="003A76F9"/>
    <w:rsid w:val="003A793E"/>
    <w:rsid w:val="003A7B2B"/>
    <w:rsid w:val="003A7DB8"/>
    <w:rsid w:val="003B0116"/>
    <w:rsid w:val="003B030B"/>
    <w:rsid w:val="003B039D"/>
    <w:rsid w:val="003B04D6"/>
    <w:rsid w:val="003B05BC"/>
    <w:rsid w:val="003B0808"/>
    <w:rsid w:val="003B0844"/>
    <w:rsid w:val="003B08A7"/>
    <w:rsid w:val="003B0A38"/>
    <w:rsid w:val="003B12DE"/>
    <w:rsid w:val="003B13A8"/>
    <w:rsid w:val="003B160A"/>
    <w:rsid w:val="003B173A"/>
    <w:rsid w:val="003B1956"/>
    <w:rsid w:val="003B195D"/>
    <w:rsid w:val="003B1B2E"/>
    <w:rsid w:val="003B1D1E"/>
    <w:rsid w:val="003B2201"/>
    <w:rsid w:val="003B2414"/>
    <w:rsid w:val="003B285A"/>
    <w:rsid w:val="003B29FF"/>
    <w:rsid w:val="003B2CAD"/>
    <w:rsid w:val="003B2E53"/>
    <w:rsid w:val="003B3623"/>
    <w:rsid w:val="003B3A1D"/>
    <w:rsid w:val="003B4180"/>
    <w:rsid w:val="003B43DB"/>
    <w:rsid w:val="003B4E8B"/>
    <w:rsid w:val="003B4F18"/>
    <w:rsid w:val="003B4F76"/>
    <w:rsid w:val="003B4F7B"/>
    <w:rsid w:val="003B50D7"/>
    <w:rsid w:val="003B5E3C"/>
    <w:rsid w:val="003B5EFC"/>
    <w:rsid w:val="003B6070"/>
    <w:rsid w:val="003B6129"/>
    <w:rsid w:val="003B62BD"/>
    <w:rsid w:val="003B6490"/>
    <w:rsid w:val="003B64D3"/>
    <w:rsid w:val="003B6B26"/>
    <w:rsid w:val="003B6DFC"/>
    <w:rsid w:val="003B6E5B"/>
    <w:rsid w:val="003B7043"/>
    <w:rsid w:val="003B70D8"/>
    <w:rsid w:val="003B715F"/>
    <w:rsid w:val="003B78EC"/>
    <w:rsid w:val="003B7D58"/>
    <w:rsid w:val="003C0229"/>
    <w:rsid w:val="003C02AC"/>
    <w:rsid w:val="003C02B8"/>
    <w:rsid w:val="003C0405"/>
    <w:rsid w:val="003C0945"/>
    <w:rsid w:val="003C0A7D"/>
    <w:rsid w:val="003C0CC5"/>
    <w:rsid w:val="003C0DFD"/>
    <w:rsid w:val="003C0E41"/>
    <w:rsid w:val="003C107E"/>
    <w:rsid w:val="003C12E7"/>
    <w:rsid w:val="003C16CE"/>
    <w:rsid w:val="003C1C0B"/>
    <w:rsid w:val="003C1DEB"/>
    <w:rsid w:val="003C1FF9"/>
    <w:rsid w:val="003C22DC"/>
    <w:rsid w:val="003C264A"/>
    <w:rsid w:val="003C2834"/>
    <w:rsid w:val="003C2B8F"/>
    <w:rsid w:val="003C2DDF"/>
    <w:rsid w:val="003C2EC4"/>
    <w:rsid w:val="003C2FDD"/>
    <w:rsid w:val="003C3010"/>
    <w:rsid w:val="003C311A"/>
    <w:rsid w:val="003C3142"/>
    <w:rsid w:val="003C349B"/>
    <w:rsid w:val="003C34D0"/>
    <w:rsid w:val="003C355D"/>
    <w:rsid w:val="003C3788"/>
    <w:rsid w:val="003C37BD"/>
    <w:rsid w:val="003C3A4F"/>
    <w:rsid w:val="003C3A97"/>
    <w:rsid w:val="003C3CF2"/>
    <w:rsid w:val="003C3D85"/>
    <w:rsid w:val="003C3EDC"/>
    <w:rsid w:val="003C431A"/>
    <w:rsid w:val="003C447C"/>
    <w:rsid w:val="003C477E"/>
    <w:rsid w:val="003C4831"/>
    <w:rsid w:val="003C4A15"/>
    <w:rsid w:val="003C4CB5"/>
    <w:rsid w:val="003C4CBE"/>
    <w:rsid w:val="003C55CA"/>
    <w:rsid w:val="003C562C"/>
    <w:rsid w:val="003C569D"/>
    <w:rsid w:val="003C5842"/>
    <w:rsid w:val="003C5872"/>
    <w:rsid w:val="003C5E0F"/>
    <w:rsid w:val="003C5F3E"/>
    <w:rsid w:val="003C6532"/>
    <w:rsid w:val="003C662B"/>
    <w:rsid w:val="003C66AA"/>
    <w:rsid w:val="003C687E"/>
    <w:rsid w:val="003C6D56"/>
    <w:rsid w:val="003C70E0"/>
    <w:rsid w:val="003C7CF3"/>
    <w:rsid w:val="003C7E14"/>
    <w:rsid w:val="003D00BF"/>
    <w:rsid w:val="003D0232"/>
    <w:rsid w:val="003D0416"/>
    <w:rsid w:val="003D0532"/>
    <w:rsid w:val="003D08F2"/>
    <w:rsid w:val="003D0C4B"/>
    <w:rsid w:val="003D0FE5"/>
    <w:rsid w:val="003D115D"/>
    <w:rsid w:val="003D12EA"/>
    <w:rsid w:val="003D14CE"/>
    <w:rsid w:val="003D1503"/>
    <w:rsid w:val="003D1600"/>
    <w:rsid w:val="003D17A4"/>
    <w:rsid w:val="003D1BB0"/>
    <w:rsid w:val="003D2257"/>
    <w:rsid w:val="003D22ED"/>
    <w:rsid w:val="003D22FD"/>
    <w:rsid w:val="003D2427"/>
    <w:rsid w:val="003D24D5"/>
    <w:rsid w:val="003D271C"/>
    <w:rsid w:val="003D2892"/>
    <w:rsid w:val="003D2A30"/>
    <w:rsid w:val="003D2BCB"/>
    <w:rsid w:val="003D31E4"/>
    <w:rsid w:val="003D33F9"/>
    <w:rsid w:val="003D37F7"/>
    <w:rsid w:val="003D3AD2"/>
    <w:rsid w:val="003D3B1E"/>
    <w:rsid w:val="003D3BB2"/>
    <w:rsid w:val="003D3C74"/>
    <w:rsid w:val="003D3D73"/>
    <w:rsid w:val="003D3E60"/>
    <w:rsid w:val="003D402B"/>
    <w:rsid w:val="003D4038"/>
    <w:rsid w:val="003D47C1"/>
    <w:rsid w:val="003D493B"/>
    <w:rsid w:val="003D4A58"/>
    <w:rsid w:val="003D4AB8"/>
    <w:rsid w:val="003D4B99"/>
    <w:rsid w:val="003D4D9B"/>
    <w:rsid w:val="003D4E75"/>
    <w:rsid w:val="003D4F38"/>
    <w:rsid w:val="003D5215"/>
    <w:rsid w:val="003D53A5"/>
    <w:rsid w:val="003D56E0"/>
    <w:rsid w:val="003D59A5"/>
    <w:rsid w:val="003D5A58"/>
    <w:rsid w:val="003D5C87"/>
    <w:rsid w:val="003D5E6C"/>
    <w:rsid w:val="003D60E2"/>
    <w:rsid w:val="003D6664"/>
    <w:rsid w:val="003D6726"/>
    <w:rsid w:val="003D6A5A"/>
    <w:rsid w:val="003D6CB4"/>
    <w:rsid w:val="003D749D"/>
    <w:rsid w:val="003D798E"/>
    <w:rsid w:val="003D7B90"/>
    <w:rsid w:val="003D7C9B"/>
    <w:rsid w:val="003D7EED"/>
    <w:rsid w:val="003D7F08"/>
    <w:rsid w:val="003E02C2"/>
    <w:rsid w:val="003E031C"/>
    <w:rsid w:val="003E049A"/>
    <w:rsid w:val="003E051E"/>
    <w:rsid w:val="003E0888"/>
    <w:rsid w:val="003E0C15"/>
    <w:rsid w:val="003E0D90"/>
    <w:rsid w:val="003E1036"/>
    <w:rsid w:val="003E1785"/>
    <w:rsid w:val="003E1AA3"/>
    <w:rsid w:val="003E1D60"/>
    <w:rsid w:val="003E1D9F"/>
    <w:rsid w:val="003E1EF7"/>
    <w:rsid w:val="003E1F45"/>
    <w:rsid w:val="003E1F6A"/>
    <w:rsid w:val="003E2175"/>
    <w:rsid w:val="003E2264"/>
    <w:rsid w:val="003E22D1"/>
    <w:rsid w:val="003E2388"/>
    <w:rsid w:val="003E2D4B"/>
    <w:rsid w:val="003E2F6A"/>
    <w:rsid w:val="003E3108"/>
    <w:rsid w:val="003E3229"/>
    <w:rsid w:val="003E3523"/>
    <w:rsid w:val="003E36BD"/>
    <w:rsid w:val="003E39B4"/>
    <w:rsid w:val="003E39DA"/>
    <w:rsid w:val="003E3AC9"/>
    <w:rsid w:val="003E3DA9"/>
    <w:rsid w:val="003E3FDD"/>
    <w:rsid w:val="003E4310"/>
    <w:rsid w:val="003E4352"/>
    <w:rsid w:val="003E45BA"/>
    <w:rsid w:val="003E4640"/>
    <w:rsid w:val="003E48E0"/>
    <w:rsid w:val="003E49D8"/>
    <w:rsid w:val="003E4E75"/>
    <w:rsid w:val="003E501F"/>
    <w:rsid w:val="003E5246"/>
    <w:rsid w:val="003E5452"/>
    <w:rsid w:val="003E54AE"/>
    <w:rsid w:val="003E56D5"/>
    <w:rsid w:val="003E5843"/>
    <w:rsid w:val="003E589B"/>
    <w:rsid w:val="003E5AD9"/>
    <w:rsid w:val="003E5C90"/>
    <w:rsid w:val="003E611E"/>
    <w:rsid w:val="003E78AA"/>
    <w:rsid w:val="003E79CF"/>
    <w:rsid w:val="003E79F9"/>
    <w:rsid w:val="003E79FB"/>
    <w:rsid w:val="003E7E15"/>
    <w:rsid w:val="003E7E6D"/>
    <w:rsid w:val="003F0087"/>
    <w:rsid w:val="003F01A9"/>
    <w:rsid w:val="003F032D"/>
    <w:rsid w:val="003F0512"/>
    <w:rsid w:val="003F0668"/>
    <w:rsid w:val="003F0AF4"/>
    <w:rsid w:val="003F0AF9"/>
    <w:rsid w:val="003F0F71"/>
    <w:rsid w:val="003F0FAC"/>
    <w:rsid w:val="003F1086"/>
    <w:rsid w:val="003F1126"/>
    <w:rsid w:val="003F11BF"/>
    <w:rsid w:val="003F1261"/>
    <w:rsid w:val="003F142D"/>
    <w:rsid w:val="003F15C1"/>
    <w:rsid w:val="003F182B"/>
    <w:rsid w:val="003F204F"/>
    <w:rsid w:val="003F24B8"/>
    <w:rsid w:val="003F2578"/>
    <w:rsid w:val="003F2A47"/>
    <w:rsid w:val="003F2BEF"/>
    <w:rsid w:val="003F2C0C"/>
    <w:rsid w:val="003F2C48"/>
    <w:rsid w:val="003F2FFB"/>
    <w:rsid w:val="003F3060"/>
    <w:rsid w:val="003F31E6"/>
    <w:rsid w:val="003F463A"/>
    <w:rsid w:val="003F4684"/>
    <w:rsid w:val="003F486A"/>
    <w:rsid w:val="003F4B0B"/>
    <w:rsid w:val="003F4CF9"/>
    <w:rsid w:val="003F4F31"/>
    <w:rsid w:val="003F5368"/>
    <w:rsid w:val="003F55C1"/>
    <w:rsid w:val="003F57E6"/>
    <w:rsid w:val="003F58FA"/>
    <w:rsid w:val="003F5958"/>
    <w:rsid w:val="003F5A1C"/>
    <w:rsid w:val="003F6025"/>
    <w:rsid w:val="003F69C9"/>
    <w:rsid w:val="003F6B28"/>
    <w:rsid w:val="003F6F15"/>
    <w:rsid w:val="003F6F4C"/>
    <w:rsid w:val="003F766E"/>
    <w:rsid w:val="003F7A7E"/>
    <w:rsid w:val="003F7B1F"/>
    <w:rsid w:val="003F7B21"/>
    <w:rsid w:val="003F7BAE"/>
    <w:rsid w:val="003F7BEF"/>
    <w:rsid w:val="003F7EA9"/>
    <w:rsid w:val="004002E5"/>
    <w:rsid w:val="00400364"/>
    <w:rsid w:val="0040074F"/>
    <w:rsid w:val="0040078C"/>
    <w:rsid w:val="00400845"/>
    <w:rsid w:val="00400A6A"/>
    <w:rsid w:val="00400C30"/>
    <w:rsid w:val="00400C59"/>
    <w:rsid w:val="004014C4"/>
    <w:rsid w:val="00401525"/>
    <w:rsid w:val="004015A4"/>
    <w:rsid w:val="004016A0"/>
    <w:rsid w:val="00401724"/>
    <w:rsid w:val="00401A2E"/>
    <w:rsid w:val="00401B5B"/>
    <w:rsid w:val="004022B1"/>
    <w:rsid w:val="0040293F"/>
    <w:rsid w:val="00402F51"/>
    <w:rsid w:val="004038EA"/>
    <w:rsid w:val="0040393B"/>
    <w:rsid w:val="004039F9"/>
    <w:rsid w:val="00403C4B"/>
    <w:rsid w:val="00403CF8"/>
    <w:rsid w:val="00403FC0"/>
    <w:rsid w:val="00404246"/>
    <w:rsid w:val="00404424"/>
    <w:rsid w:val="0040447F"/>
    <w:rsid w:val="00404694"/>
    <w:rsid w:val="0040472E"/>
    <w:rsid w:val="00404B0B"/>
    <w:rsid w:val="00404D7B"/>
    <w:rsid w:val="00404E8E"/>
    <w:rsid w:val="004053AC"/>
    <w:rsid w:val="00405AEA"/>
    <w:rsid w:val="004060C5"/>
    <w:rsid w:val="00406296"/>
    <w:rsid w:val="0040637D"/>
    <w:rsid w:val="004065E3"/>
    <w:rsid w:val="00406616"/>
    <w:rsid w:val="0040694B"/>
    <w:rsid w:val="00406AEA"/>
    <w:rsid w:val="00406C2F"/>
    <w:rsid w:val="00406E75"/>
    <w:rsid w:val="0040762A"/>
    <w:rsid w:val="0040773B"/>
    <w:rsid w:val="0040791F"/>
    <w:rsid w:val="004079B0"/>
    <w:rsid w:val="004079B5"/>
    <w:rsid w:val="004079F3"/>
    <w:rsid w:val="00407A21"/>
    <w:rsid w:val="00407AA3"/>
    <w:rsid w:val="00410AD1"/>
    <w:rsid w:val="00410C11"/>
    <w:rsid w:val="00410F6A"/>
    <w:rsid w:val="00410FEF"/>
    <w:rsid w:val="00411066"/>
    <w:rsid w:val="004110F6"/>
    <w:rsid w:val="0041126E"/>
    <w:rsid w:val="0041147C"/>
    <w:rsid w:val="00411A58"/>
    <w:rsid w:val="00411A91"/>
    <w:rsid w:val="00411D90"/>
    <w:rsid w:val="004125E2"/>
    <w:rsid w:val="00412693"/>
    <w:rsid w:val="00413137"/>
    <w:rsid w:val="0041321D"/>
    <w:rsid w:val="00413B1D"/>
    <w:rsid w:val="00413B1F"/>
    <w:rsid w:val="00413BEB"/>
    <w:rsid w:val="00414140"/>
    <w:rsid w:val="00414382"/>
    <w:rsid w:val="004145B7"/>
    <w:rsid w:val="004145E4"/>
    <w:rsid w:val="004147D5"/>
    <w:rsid w:val="00414C6B"/>
    <w:rsid w:val="00414D64"/>
    <w:rsid w:val="00414D73"/>
    <w:rsid w:val="004150B2"/>
    <w:rsid w:val="00415116"/>
    <w:rsid w:val="004151F0"/>
    <w:rsid w:val="004152E5"/>
    <w:rsid w:val="00415377"/>
    <w:rsid w:val="004154DA"/>
    <w:rsid w:val="0041582A"/>
    <w:rsid w:val="00415EE8"/>
    <w:rsid w:val="00415F7D"/>
    <w:rsid w:val="00416473"/>
    <w:rsid w:val="004164FE"/>
    <w:rsid w:val="00416A54"/>
    <w:rsid w:val="00416F3C"/>
    <w:rsid w:val="004175EA"/>
    <w:rsid w:val="004176BF"/>
    <w:rsid w:val="004176FF"/>
    <w:rsid w:val="00417C57"/>
    <w:rsid w:val="00417E4E"/>
    <w:rsid w:val="00417E57"/>
    <w:rsid w:val="00420222"/>
    <w:rsid w:val="004207C7"/>
    <w:rsid w:val="00420ACE"/>
    <w:rsid w:val="00420CDF"/>
    <w:rsid w:val="00420F16"/>
    <w:rsid w:val="00420FC9"/>
    <w:rsid w:val="004210C4"/>
    <w:rsid w:val="00421143"/>
    <w:rsid w:val="00421155"/>
    <w:rsid w:val="00421290"/>
    <w:rsid w:val="00421518"/>
    <w:rsid w:val="00421FF8"/>
    <w:rsid w:val="00421FFA"/>
    <w:rsid w:val="004222FB"/>
    <w:rsid w:val="004225D3"/>
    <w:rsid w:val="0042275C"/>
    <w:rsid w:val="00422D3F"/>
    <w:rsid w:val="00422E77"/>
    <w:rsid w:val="004230D2"/>
    <w:rsid w:val="00423422"/>
    <w:rsid w:val="004234FE"/>
    <w:rsid w:val="00424422"/>
    <w:rsid w:val="004244C5"/>
    <w:rsid w:val="00424A31"/>
    <w:rsid w:val="00424A3D"/>
    <w:rsid w:val="00424FA7"/>
    <w:rsid w:val="00425020"/>
    <w:rsid w:val="004255A0"/>
    <w:rsid w:val="00425657"/>
    <w:rsid w:val="00425902"/>
    <w:rsid w:val="00425ACE"/>
    <w:rsid w:val="00425B06"/>
    <w:rsid w:val="00425BB3"/>
    <w:rsid w:val="0042647E"/>
    <w:rsid w:val="00426550"/>
    <w:rsid w:val="00426ABF"/>
    <w:rsid w:val="00426C61"/>
    <w:rsid w:val="00426F89"/>
    <w:rsid w:val="004271C9"/>
    <w:rsid w:val="0042727A"/>
    <w:rsid w:val="0042736F"/>
    <w:rsid w:val="00427554"/>
    <w:rsid w:val="004275C6"/>
    <w:rsid w:val="00427644"/>
    <w:rsid w:val="0042781A"/>
    <w:rsid w:val="00427CB4"/>
    <w:rsid w:val="00427CEB"/>
    <w:rsid w:val="00427D47"/>
    <w:rsid w:val="00427FA0"/>
    <w:rsid w:val="00430204"/>
    <w:rsid w:val="00430283"/>
    <w:rsid w:val="004302B0"/>
    <w:rsid w:val="00430378"/>
    <w:rsid w:val="00430639"/>
    <w:rsid w:val="004309E4"/>
    <w:rsid w:val="00430A43"/>
    <w:rsid w:val="00430A9D"/>
    <w:rsid w:val="00430C23"/>
    <w:rsid w:val="00430EAE"/>
    <w:rsid w:val="00431278"/>
    <w:rsid w:val="004314A6"/>
    <w:rsid w:val="00431990"/>
    <w:rsid w:val="00431BD8"/>
    <w:rsid w:val="00431CBB"/>
    <w:rsid w:val="00432110"/>
    <w:rsid w:val="0043226A"/>
    <w:rsid w:val="004322DA"/>
    <w:rsid w:val="00432638"/>
    <w:rsid w:val="004328AE"/>
    <w:rsid w:val="004328B0"/>
    <w:rsid w:val="004329C7"/>
    <w:rsid w:val="004329F0"/>
    <w:rsid w:val="00432AA7"/>
    <w:rsid w:val="00432AC0"/>
    <w:rsid w:val="00432BA6"/>
    <w:rsid w:val="00432FEC"/>
    <w:rsid w:val="00432FF4"/>
    <w:rsid w:val="00433343"/>
    <w:rsid w:val="004336F9"/>
    <w:rsid w:val="004339DB"/>
    <w:rsid w:val="00433A9B"/>
    <w:rsid w:val="00433AA6"/>
    <w:rsid w:val="00433C1C"/>
    <w:rsid w:val="00433F48"/>
    <w:rsid w:val="00433F85"/>
    <w:rsid w:val="0043475F"/>
    <w:rsid w:val="00434778"/>
    <w:rsid w:val="00434782"/>
    <w:rsid w:val="00434C96"/>
    <w:rsid w:val="00434D51"/>
    <w:rsid w:val="00434F29"/>
    <w:rsid w:val="00435596"/>
    <w:rsid w:val="0043581A"/>
    <w:rsid w:val="00435921"/>
    <w:rsid w:val="00435CBE"/>
    <w:rsid w:val="0043605E"/>
    <w:rsid w:val="004361A4"/>
    <w:rsid w:val="00436560"/>
    <w:rsid w:val="00436ADD"/>
    <w:rsid w:val="004370D0"/>
    <w:rsid w:val="0043755F"/>
    <w:rsid w:val="00437BFD"/>
    <w:rsid w:val="00437D16"/>
    <w:rsid w:val="00440467"/>
    <w:rsid w:val="004405BB"/>
    <w:rsid w:val="00440604"/>
    <w:rsid w:val="00440650"/>
    <w:rsid w:val="004408E8"/>
    <w:rsid w:val="00440E59"/>
    <w:rsid w:val="00441067"/>
    <w:rsid w:val="00441185"/>
    <w:rsid w:val="0044136D"/>
    <w:rsid w:val="0044167D"/>
    <w:rsid w:val="0044176F"/>
    <w:rsid w:val="004419F5"/>
    <w:rsid w:val="00441C8E"/>
    <w:rsid w:val="00441E52"/>
    <w:rsid w:val="00442273"/>
    <w:rsid w:val="00442356"/>
    <w:rsid w:val="004423FA"/>
    <w:rsid w:val="0044270F"/>
    <w:rsid w:val="00442737"/>
    <w:rsid w:val="004427C8"/>
    <w:rsid w:val="00442ADE"/>
    <w:rsid w:val="0044304D"/>
    <w:rsid w:val="00443C22"/>
    <w:rsid w:val="004441C8"/>
    <w:rsid w:val="00444322"/>
    <w:rsid w:val="00444548"/>
    <w:rsid w:val="00444592"/>
    <w:rsid w:val="004446B4"/>
    <w:rsid w:val="00444791"/>
    <w:rsid w:val="004447B0"/>
    <w:rsid w:val="00444906"/>
    <w:rsid w:val="00444DF4"/>
    <w:rsid w:val="00444EEF"/>
    <w:rsid w:val="00444F9A"/>
    <w:rsid w:val="00445406"/>
    <w:rsid w:val="00445AA9"/>
    <w:rsid w:val="00445CA4"/>
    <w:rsid w:val="00445D51"/>
    <w:rsid w:val="00445FF7"/>
    <w:rsid w:val="00446278"/>
    <w:rsid w:val="004466B5"/>
    <w:rsid w:val="0044682B"/>
    <w:rsid w:val="004468FA"/>
    <w:rsid w:val="00446A4F"/>
    <w:rsid w:val="00446D72"/>
    <w:rsid w:val="00446E99"/>
    <w:rsid w:val="00446F13"/>
    <w:rsid w:val="00447184"/>
    <w:rsid w:val="00447651"/>
    <w:rsid w:val="00447983"/>
    <w:rsid w:val="00447F35"/>
    <w:rsid w:val="00447F9F"/>
    <w:rsid w:val="004501E5"/>
    <w:rsid w:val="0045026F"/>
    <w:rsid w:val="004505F9"/>
    <w:rsid w:val="00450C22"/>
    <w:rsid w:val="00450C91"/>
    <w:rsid w:val="00450E39"/>
    <w:rsid w:val="00450E75"/>
    <w:rsid w:val="00451357"/>
    <w:rsid w:val="00451433"/>
    <w:rsid w:val="00451496"/>
    <w:rsid w:val="004515BE"/>
    <w:rsid w:val="0045180A"/>
    <w:rsid w:val="0045185B"/>
    <w:rsid w:val="004519AB"/>
    <w:rsid w:val="004519F9"/>
    <w:rsid w:val="00451B20"/>
    <w:rsid w:val="00452423"/>
    <w:rsid w:val="00452619"/>
    <w:rsid w:val="004528F1"/>
    <w:rsid w:val="00452A59"/>
    <w:rsid w:val="00452B26"/>
    <w:rsid w:val="00452E29"/>
    <w:rsid w:val="00452F61"/>
    <w:rsid w:val="00453150"/>
    <w:rsid w:val="00453273"/>
    <w:rsid w:val="00453341"/>
    <w:rsid w:val="004537E4"/>
    <w:rsid w:val="00453B0B"/>
    <w:rsid w:val="00453E83"/>
    <w:rsid w:val="00453F95"/>
    <w:rsid w:val="00453FD3"/>
    <w:rsid w:val="004540F0"/>
    <w:rsid w:val="0045432C"/>
    <w:rsid w:val="00454502"/>
    <w:rsid w:val="004546B4"/>
    <w:rsid w:val="0045482A"/>
    <w:rsid w:val="004548BD"/>
    <w:rsid w:val="00454BE7"/>
    <w:rsid w:val="00454CC0"/>
    <w:rsid w:val="0045509C"/>
    <w:rsid w:val="00455325"/>
    <w:rsid w:val="004554C9"/>
    <w:rsid w:val="00455589"/>
    <w:rsid w:val="00455863"/>
    <w:rsid w:val="00455D8B"/>
    <w:rsid w:val="00455D9D"/>
    <w:rsid w:val="00455E21"/>
    <w:rsid w:val="0045601E"/>
    <w:rsid w:val="0045609D"/>
    <w:rsid w:val="004561E9"/>
    <w:rsid w:val="004563E0"/>
    <w:rsid w:val="00456493"/>
    <w:rsid w:val="00456742"/>
    <w:rsid w:val="004567B7"/>
    <w:rsid w:val="0045689A"/>
    <w:rsid w:val="0045715A"/>
    <w:rsid w:val="0045718C"/>
    <w:rsid w:val="00457309"/>
    <w:rsid w:val="0045731A"/>
    <w:rsid w:val="0045743D"/>
    <w:rsid w:val="00457482"/>
    <w:rsid w:val="0045783E"/>
    <w:rsid w:val="00457C6B"/>
    <w:rsid w:val="00457CED"/>
    <w:rsid w:val="00460099"/>
    <w:rsid w:val="004600EB"/>
    <w:rsid w:val="00460183"/>
    <w:rsid w:val="0046021A"/>
    <w:rsid w:val="0046060D"/>
    <w:rsid w:val="0046086F"/>
    <w:rsid w:val="0046089C"/>
    <w:rsid w:val="00460AC8"/>
    <w:rsid w:val="00460D41"/>
    <w:rsid w:val="00461210"/>
    <w:rsid w:val="0046124C"/>
    <w:rsid w:val="00461514"/>
    <w:rsid w:val="004615F6"/>
    <w:rsid w:val="004620EF"/>
    <w:rsid w:val="00462135"/>
    <w:rsid w:val="00462555"/>
    <w:rsid w:val="0046274E"/>
    <w:rsid w:val="00462860"/>
    <w:rsid w:val="00462BD2"/>
    <w:rsid w:val="00463034"/>
    <w:rsid w:val="004630D5"/>
    <w:rsid w:val="0046339E"/>
    <w:rsid w:val="00463578"/>
    <w:rsid w:val="00463744"/>
    <w:rsid w:val="00463CA1"/>
    <w:rsid w:val="00463EE1"/>
    <w:rsid w:val="004641AB"/>
    <w:rsid w:val="004644AF"/>
    <w:rsid w:val="004644F4"/>
    <w:rsid w:val="00464742"/>
    <w:rsid w:val="004648D8"/>
    <w:rsid w:val="00464BA3"/>
    <w:rsid w:val="00464C8F"/>
    <w:rsid w:val="00464E02"/>
    <w:rsid w:val="00464EB7"/>
    <w:rsid w:val="004654C1"/>
    <w:rsid w:val="00465CF8"/>
    <w:rsid w:val="00465D98"/>
    <w:rsid w:val="00466199"/>
    <w:rsid w:val="004661E8"/>
    <w:rsid w:val="00466382"/>
    <w:rsid w:val="0046650E"/>
    <w:rsid w:val="004667C9"/>
    <w:rsid w:val="004668AA"/>
    <w:rsid w:val="00466A94"/>
    <w:rsid w:val="00466B38"/>
    <w:rsid w:val="00466F88"/>
    <w:rsid w:val="0046701D"/>
    <w:rsid w:val="00467194"/>
    <w:rsid w:val="0046780A"/>
    <w:rsid w:val="004679F4"/>
    <w:rsid w:val="00467DBF"/>
    <w:rsid w:val="004701D9"/>
    <w:rsid w:val="004703C8"/>
    <w:rsid w:val="004704F4"/>
    <w:rsid w:val="004709AD"/>
    <w:rsid w:val="004709F8"/>
    <w:rsid w:val="00470DEA"/>
    <w:rsid w:val="00470FE6"/>
    <w:rsid w:val="00471048"/>
    <w:rsid w:val="004714DD"/>
    <w:rsid w:val="004715BC"/>
    <w:rsid w:val="0047189E"/>
    <w:rsid w:val="00471C40"/>
    <w:rsid w:val="00471CEE"/>
    <w:rsid w:val="00471DF9"/>
    <w:rsid w:val="00472487"/>
    <w:rsid w:val="0047274B"/>
    <w:rsid w:val="004728DE"/>
    <w:rsid w:val="004729F7"/>
    <w:rsid w:val="00472AFA"/>
    <w:rsid w:val="00472EAD"/>
    <w:rsid w:val="00472F0F"/>
    <w:rsid w:val="00473169"/>
    <w:rsid w:val="004734B9"/>
    <w:rsid w:val="004734BA"/>
    <w:rsid w:val="004737C2"/>
    <w:rsid w:val="00473924"/>
    <w:rsid w:val="00473BB4"/>
    <w:rsid w:val="00474B17"/>
    <w:rsid w:val="004756FB"/>
    <w:rsid w:val="00475B07"/>
    <w:rsid w:val="00475B53"/>
    <w:rsid w:val="00475D37"/>
    <w:rsid w:val="0047682C"/>
    <w:rsid w:val="00476991"/>
    <w:rsid w:val="00476C08"/>
    <w:rsid w:val="00476DB9"/>
    <w:rsid w:val="00476EC5"/>
    <w:rsid w:val="00477007"/>
    <w:rsid w:val="0047724E"/>
    <w:rsid w:val="004772E9"/>
    <w:rsid w:val="0047741F"/>
    <w:rsid w:val="0047743D"/>
    <w:rsid w:val="004775A9"/>
    <w:rsid w:val="00477DE4"/>
    <w:rsid w:val="00480067"/>
    <w:rsid w:val="004800A6"/>
    <w:rsid w:val="00480170"/>
    <w:rsid w:val="004801AC"/>
    <w:rsid w:val="004801C4"/>
    <w:rsid w:val="00480238"/>
    <w:rsid w:val="004806AE"/>
    <w:rsid w:val="00480A64"/>
    <w:rsid w:val="00480B03"/>
    <w:rsid w:val="00480C41"/>
    <w:rsid w:val="00480E25"/>
    <w:rsid w:val="00480F91"/>
    <w:rsid w:val="0048105F"/>
    <w:rsid w:val="00481A41"/>
    <w:rsid w:val="00481B57"/>
    <w:rsid w:val="00482348"/>
    <w:rsid w:val="00482982"/>
    <w:rsid w:val="00482B19"/>
    <w:rsid w:val="00483073"/>
    <w:rsid w:val="00483261"/>
    <w:rsid w:val="00483460"/>
    <w:rsid w:val="0048359F"/>
    <w:rsid w:val="00483701"/>
    <w:rsid w:val="00483B04"/>
    <w:rsid w:val="00483F26"/>
    <w:rsid w:val="00484143"/>
    <w:rsid w:val="004841EA"/>
    <w:rsid w:val="004841EB"/>
    <w:rsid w:val="004841FF"/>
    <w:rsid w:val="004842E5"/>
    <w:rsid w:val="004844DA"/>
    <w:rsid w:val="004845F8"/>
    <w:rsid w:val="004846B5"/>
    <w:rsid w:val="004849CF"/>
    <w:rsid w:val="004849E4"/>
    <w:rsid w:val="004849F9"/>
    <w:rsid w:val="00484D72"/>
    <w:rsid w:val="004854D5"/>
    <w:rsid w:val="00485666"/>
    <w:rsid w:val="00485C13"/>
    <w:rsid w:val="00485C3B"/>
    <w:rsid w:val="00485E3F"/>
    <w:rsid w:val="00485E85"/>
    <w:rsid w:val="0048632B"/>
    <w:rsid w:val="0048690A"/>
    <w:rsid w:val="00486BFC"/>
    <w:rsid w:val="00486C1D"/>
    <w:rsid w:val="00487124"/>
    <w:rsid w:val="004876DB"/>
    <w:rsid w:val="00487893"/>
    <w:rsid w:val="00487AED"/>
    <w:rsid w:val="00487B7F"/>
    <w:rsid w:val="00487E2D"/>
    <w:rsid w:val="00487F4E"/>
    <w:rsid w:val="0049028F"/>
    <w:rsid w:val="004906D2"/>
    <w:rsid w:val="00490B88"/>
    <w:rsid w:val="00491049"/>
    <w:rsid w:val="0049134E"/>
    <w:rsid w:val="004914AF"/>
    <w:rsid w:val="004914B7"/>
    <w:rsid w:val="004916F1"/>
    <w:rsid w:val="004918EE"/>
    <w:rsid w:val="00491A55"/>
    <w:rsid w:val="00491B63"/>
    <w:rsid w:val="00491DDA"/>
    <w:rsid w:val="00492019"/>
    <w:rsid w:val="004922AB"/>
    <w:rsid w:val="00492327"/>
    <w:rsid w:val="00492A8B"/>
    <w:rsid w:val="004930DA"/>
    <w:rsid w:val="0049338C"/>
    <w:rsid w:val="00493489"/>
    <w:rsid w:val="00493771"/>
    <w:rsid w:val="00493814"/>
    <w:rsid w:val="00493955"/>
    <w:rsid w:val="004939B2"/>
    <w:rsid w:val="00493AB5"/>
    <w:rsid w:val="00493CC9"/>
    <w:rsid w:val="00493D7A"/>
    <w:rsid w:val="00493EAA"/>
    <w:rsid w:val="0049405B"/>
    <w:rsid w:val="004943FA"/>
    <w:rsid w:val="00494458"/>
    <w:rsid w:val="00494626"/>
    <w:rsid w:val="0049485D"/>
    <w:rsid w:val="004948FD"/>
    <w:rsid w:val="00494B63"/>
    <w:rsid w:val="00494B70"/>
    <w:rsid w:val="00494C11"/>
    <w:rsid w:val="00494CAE"/>
    <w:rsid w:val="00494D28"/>
    <w:rsid w:val="00494D43"/>
    <w:rsid w:val="0049554D"/>
    <w:rsid w:val="00495631"/>
    <w:rsid w:val="00495753"/>
    <w:rsid w:val="0049577D"/>
    <w:rsid w:val="00495C65"/>
    <w:rsid w:val="00495D32"/>
    <w:rsid w:val="00495D93"/>
    <w:rsid w:val="00495E30"/>
    <w:rsid w:val="004963C0"/>
    <w:rsid w:val="004963D7"/>
    <w:rsid w:val="0049698D"/>
    <w:rsid w:val="00496B0A"/>
    <w:rsid w:val="00496C23"/>
    <w:rsid w:val="00496DB1"/>
    <w:rsid w:val="004972B7"/>
    <w:rsid w:val="00497B8F"/>
    <w:rsid w:val="00497E17"/>
    <w:rsid w:val="004A01BA"/>
    <w:rsid w:val="004A059B"/>
    <w:rsid w:val="004A09EA"/>
    <w:rsid w:val="004A0CBC"/>
    <w:rsid w:val="004A0D9E"/>
    <w:rsid w:val="004A0DCB"/>
    <w:rsid w:val="004A0EAF"/>
    <w:rsid w:val="004A11BA"/>
    <w:rsid w:val="004A1580"/>
    <w:rsid w:val="004A1A55"/>
    <w:rsid w:val="004A1C33"/>
    <w:rsid w:val="004A1F45"/>
    <w:rsid w:val="004A21BD"/>
    <w:rsid w:val="004A26A8"/>
    <w:rsid w:val="004A2845"/>
    <w:rsid w:val="004A2A08"/>
    <w:rsid w:val="004A2D6D"/>
    <w:rsid w:val="004A30B7"/>
    <w:rsid w:val="004A30D0"/>
    <w:rsid w:val="004A3150"/>
    <w:rsid w:val="004A3340"/>
    <w:rsid w:val="004A362E"/>
    <w:rsid w:val="004A37BA"/>
    <w:rsid w:val="004A3970"/>
    <w:rsid w:val="004A39DC"/>
    <w:rsid w:val="004A3C8D"/>
    <w:rsid w:val="004A3CFA"/>
    <w:rsid w:val="004A3FB5"/>
    <w:rsid w:val="004A40EB"/>
    <w:rsid w:val="004A4573"/>
    <w:rsid w:val="004A4661"/>
    <w:rsid w:val="004A4692"/>
    <w:rsid w:val="004A4734"/>
    <w:rsid w:val="004A4999"/>
    <w:rsid w:val="004A4BCA"/>
    <w:rsid w:val="004A4DF7"/>
    <w:rsid w:val="004A4E0D"/>
    <w:rsid w:val="004A4F17"/>
    <w:rsid w:val="004A5143"/>
    <w:rsid w:val="004A515E"/>
    <w:rsid w:val="004A5330"/>
    <w:rsid w:val="004A5719"/>
    <w:rsid w:val="004A57B6"/>
    <w:rsid w:val="004A599D"/>
    <w:rsid w:val="004A59FB"/>
    <w:rsid w:val="004A63FC"/>
    <w:rsid w:val="004A6503"/>
    <w:rsid w:val="004A6975"/>
    <w:rsid w:val="004A6EA7"/>
    <w:rsid w:val="004A6F6A"/>
    <w:rsid w:val="004A708D"/>
    <w:rsid w:val="004A7241"/>
    <w:rsid w:val="004A762E"/>
    <w:rsid w:val="004A79E6"/>
    <w:rsid w:val="004A7CC4"/>
    <w:rsid w:val="004A7EAA"/>
    <w:rsid w:val="004A7F04"/>
    <w:rsid w:val="004B0499"/>
    <w:rsid w:val="004B0532"/>
    <w:rsid w:val="004B07B8"/>
    <w:rsid w:val="004B0805"/>
    <w:rsid w:val="004B0891"/>
    <w:rsid w:val="004B0AD6"/>
    <w:rsid w:val="004B0E16"/>
    <w:rsid w:val="004B0E59"/>
    <w:rsid w:val="004B108B"/>
    <w:rsid w:val="004B12D0"/>
    <w:rsid w:val="004B13D8"/>
    <w:rsid w:val="004B14AD"/>
    <w:rsid w:val="004B1777"/>
    <w:rsid w:val="004B1863"/>
    <w:rsid w:val="004B1A6D"/>
    <w:rsid w:val="004B1A8D"/>
    <w:rsid w:val="004B1C76"/>
    <w:rsid w:val="004B1EAE"/>
    <w:rsid w:val="004B210A"/>
    <w:rsid w:val="004B2335"/>
    <w:rsid w:val="004B23B0"/>
    <w:rsid w:val="004B26C5"/>
    <w:rsid w:val="004B28D7"/>
    <w:rsid w:val="004B2D7C"/>
    <w:rsid w:val="004B322E"/>
    <w:rsid w:val="004B36BE"/>
    <w:rsid w:val="004B37AA"/>
    <w:rsid w:val="004B3940"/>
    <w:rsid w:val="004B3B6A"/>
    <w:rsid w:val="004B3EB7"/>
    <w:rsid w:val="004B3EE3"/>
    <w:rsid w:val="004B46D8"/>
    <w:rsid w:val="004B47D0"/>
    <w:rsid w:val="004B4892"/>
    <w:rsid w:val="004B537E"/>
    <w:rsid w:val="004B5571"/>
    <w:rsid w:val="004B56FD"/>
    <w:rsid w:val="004B571D"/>
    <w:rsid w:val="004B5A4D"/>
    <w:rsid w:val="004B5C71"/>
    <w:rsid w:val="004B6342"/>
    <w:rsid w:val="004B6AEF"/>
    <w:rsid w:val="004B6C7E"/>
    <w:rsid w:val="004B6EDF"/>
    <w:rsid w:val="004B6EE0"/>
    <w:rsid w:val="004B7068"/>
    <w:rsid w:val="004B721A"/>
    <w:rsid w:val="004B7411"/>
    <w:rsid w:val="004B74F9"/>
    <w:rsid w:val="004B74FF"/>
    <w:rsid w:val="004B7ACF"/>
    <w:rsid w:val="004B7B27"/>
    <w:rsid w:val="004B7F1B"/>
    <w:rsid w:val="004B7F63"/>
    <w:rsid w:val="004C0020"/>
    <w:rsid w:val="004C0266"/>
    <w:rsid w:val="004C049F"/>
    <w:rsid w:val="004C0732"/>
    <w:rsid w:val="004C079A"/>
    <w:rsid w:val="004C0BB2"/>
    <w:rsid w:val="004C0F44"/>
    <w:rsid w:val="004C10B1"/>
    <w:rsid w:val="004C1236"/>
    <w:rsid w:val="004C1322"/>
    <w:rsid w:val="004C1465"/>
    <w:rsid w:val="004C14D0"/>
    <w:rsid w:val="004C152F"/>
    <w:rsid w:val="004C15AA"/>
    <w:rsid w:val="004C1919"/>
    <w:rsid w:val="004C1935"/>
    <w:rsid w:val="004C1AF6"/>
    <w:rsid w:val="004C1B65"/>
    <w:rsid w:val="004C21D0"/>
    <w:rsid w:val="004C22F6"/>
    <w:rsid w:val="004C249B"/>
    <w:rsid w:val="004C2734"/>
    <w:rsid w:val="004C2827"/>
    <w:rsid w:val="004C29B3"/>
    <w:rsid w:val="004C2E44"/>
    <w:rsid w:val="004C2EBB"/>
    <w:rsid w:val="004C2FEE"/>
    <w:rsid w:val="004C321C"/>
    <w:rsid w:val="004C33AF"/>
    <w:rsid w:val="004C42A8"/>
    <w:rsid w:val="004C42BE"/>
    <w:rsid w:val="004C4391"/>
    <w:rsid w:val="004C46E1"/>
    <w:rsid w:val="004C4BE9"/>
    <w:rsid w:val="004C4F4F"/>
    <w:rsid w:val="004C4F8D"/>
    <w:rsid w:val="004C55B5"/>
    <w:rsid w:val="004C5674"/>
    <w:rsid w:val="004C5920"/>
    <w:rsid w:val="004C597F"/>
    <w:rsid w:val="004C5B97"/>
    <w:rsid w:val="004C5CE9"/>
    <w:rsid w:val="004C5DE0"/>
    <w:rsid w:val="004C5DFE"/>
    <w:rsid w:val="004C5F10"/>
    <w:rsid w:val="004C5F29"/>
    <w:rsid w:val="004C6217"/>
    <w:rsid w:val="004C628F"/>
    <w:rsid w:val="004C63FA"/>
    <w:rsid w:val="004C6744"/>
    <w:rsid w:val="004C6867"/>
    <w:rsid w:val="004C686D"/>
    <w:rsid w:val="004C6921"/>
    <w:rsid w:val="004C6C13"/>
    <w:rsid w:val="004C6D3D"/>
    <w:rsid w:val="004C7419"/>
    <w:rsid w:val="004C7551"/>
    <w:rsid w:val="004C792A"/>
    <w:rsid w:val="004C795A"/>
    <w:rsid w:val="004C7DCC"/>
    <w:rsid w:val="004D022B"/>
    <w:rsid w:val="004D03D8"/>
    <w:rsid w:val="004D044A"/>
    <w:rsid w:val="004D0E50"/>
    <w:rsid w:val="004D0E9D"/>
    <w:rsid w:val="004D10DB"/>
    <w:rsid w:val="004D13B0"/>
    <w:rsid w:val="004D14FE"/>
    <w:rsid w:val="004D17A7"/>
    <w:rsid w:val="004D181C"/>
    <w:rsid w:val="004D189C"/>
    <w:rsid w:val="004D221B"/>
    <w:rsid w:val="004D23CF"/>
    <w:rsid w:val="004D2717"/>
    <w:rsid w:val="004D29C0"/>
    <w:rsid w:val="004D2B3B"/>
    <w:rsid w:val="004D2DE6"/>
    <w:rsid w:val="004D3326"/>
    <w:rsid w:val="004D35BA"/>
    <w:rsid w:val="004D364F"/>
    <w:rsid w:val="004D36B4"/>
    <w:rsid w:val="004D3A99"/>
    <w:rsid w:val="004D3C9E"/>
    <w:rsid w:val="004D3E23"/>
    <w:rsid w:val="004D3FA6"/>
    <w:rsid w:val="004D4258"/>
    <w:rsid w:val="004D42F7"/>
    <w:rsid w:val="004D457E"/>
    <w:rsid w:val="004D4614"/>
    <w:rsid w:val="004D464E"/>
    <w:rsid w:val="004D4830"/>
    <w:rsid w:val="004D4895"/>
    <w:rsid w:val="004D4AE1"/>
    <w:rsid w:val="004D52BE"/>
    <w:rsid w:val="004D52E6"/>
    <w:rsid w:val="004D5345"/>
    <w:rsid w:val="004D5567"/>
    <w:rsid w:val="004D56CF"/>
    <w:rsid w:val="004D5833"/>
    <w:rsid w:val="004D5A28"/>
    <w:rsid w:val="004D5D00"/>
    <w:rsid w:val="004D61B1"/>
    <w:rsid w:val="004D62E2"/>
    <w:rsid w:val="004D67C0"/>
    <w:rsid w:val="004D6974"/>
    <w:rsid w:val="004D6A6D"/>
    <w:rsid w:val="004D6DCC"/>
    <w:rsid w:val="004D6FDD"/>
    <w:rsid w:val="004D745B"/>
    <w:rsid w:val="004D75E2"/>
    <w:rsid w:val="004D7A74"/>
    <w:rsid w:val="004D7B18"/>
    <w:rsid w:val="004D7B69"/>
    <w:rsid w:val="004D7BEA"/>
    <w:rsid w:val="004D7CA0"/>
    <w:rsid w:val="004D7E05"/>
    <w:rsid w:val="004D7E5E"/>
    <w:rsid w:val="004D7EB3"/>
    <w:rsid w:val="004E04DB"/>
    <w:rsid w:val="004E073F"/>
    <w:rsid w:val="004E0789"/>
    <w:rsid w:val="004E07BB"/>
    <w:rsid w:val="004E0C52"/>
    <w:rsid w:val="004E0E2A"/>
    <w:rsid w:val="004E0F2A"/>
    <w:rsid w:val="004E0F5F"/>
    <w:rsid w:val="004E1230"/>
    <w:rsid w:val="004E1499"/>
    <w:rsid w:val="004E15A1"/>
    <w:rsid w:val="004E1949"/>
    <w:rsid w:val="004E1D09"/>
    <w:rsid w:val="004E23A8"/>
    <w:rsid w:val="004E2605"/>
    <w:rsid w:val="004E26B2"/>
    <w:rsid w:val="004E2774"/>
    <w:rsid w:val="004E2979"/>
    <w:rsid w:val="004E2B90"/>
    <w:rsid w:val="004E2CA1"/>
    <w:rsid w:val="004E2CE9"/>
    <w:rsid w:val="004E380E"/>
    <w:rsid w:val="004E3986"/>
    <w:rsid w:val="004E399A"/>
    <w:rsid w:val="004E3B8E"/>
    <w:rsid w:val="004E3BE0"/>
    <w:rsid w:val="004E3CF1"/>
    <w:rsid w:val="004E3D0C"/>
    <w:rsid w:val="004E3DBD"/>
    <w:rsid w:val="004E4020"/>
    <w:rsid w:val="004E4050"/>
    <w:rsid w:val="004E4745"/>
    <w:rsid w:val="004E47F9"/>
    <w:rsid w:val="004E4803"/>
    <w:rsid w:val="004E4862"/>
    <w:rsid w:val="004E48AB"/>
    <w:rsid w:val="004E4B3C"/>
    <w:rsid w:val="004E4B5F"/>
    <w:rsid w:val="004E4C34"/>
    <w:rsid w:val="004E4D06"/>
    <w:rsid w:val="004E4DE6"/>
    <w:rsid w:val="004E4DEC"/>
    <w:rsid w:val="004E4F25"/>
    <w:rsid w:val="004E53D2"/>
    <w:rsid w:val="004E546B"/>
    <w:rsid w:val="004E58E1"/>
    <w:rsid w:val="004E593C"/>
    <w:rsid w:val="004E5DAC"/>
    <w:rsid w:val="004E5DE2"/>
    <w:rsid w:val="004E60EF"/>
    <w:rsid w:val="004E6652"/>
    <w:rsid w:val="004E66F6"/>
    <w:rsid w:val="004E68A3"/>
    <w:rsid w:val="004E6913"/>
    <w:rsid w:val="004E6BC4"/>
    <w:rsid w:val="004E6F32"/>
    <w:rsid w:val="004E707D"/>
    <w:rsid w:val="004E7135"/>
    <w:rsid w:val="004E71C8"/>
    <w:rsid w:val="004E743B"/>
    <w:rsid w:val="004E7A1A"/>
    <w:rsid w:val="004E7D59"/>
    <w:rsid w:val="004F04AE"/>
    <w:rsid w:val="004F05F4"/>
    <w:rsid w:val="004F0BB5"/>
    <w:rsid w:val="004F0C91"/>
    <w:rsid w:val="004F0DB4"/>
    <w:rsid w:val="004F0F3F"/>
    <w:rsid w:val="004F11EA"/>
    <w:rsid w:val="004F16E6"/>
    <w:rsid w:val="004F180D"/>
    <w:rsid w:val="004F1A5B"/>
    <w:rsid w:val="004F1E7B"/>
    <w:rsid w:val="004F2F24"/>
    <w:rsid w:val="004F2F38"/>
    <w:rsid w:val="004F31CD"/>
    <w:rsid w:val="004F3215"/>
    <w:rsid w:val="004F356D"/>
    <w:rsid w:val="004F39E3"/>
    <w:rsid w:val="004F3E5B"/>
    <w:rsid w:val="004F3FD3"/>
    <w:rsid w:val="004F3FF3"/>
    <w:rsid w:val="004F4259"/>
    <w:rsid w:val="004F43E4"/>
    <w:rsid w:val="004F44C0"/>
    <w:rsid w:val="004F481A"/>
    <w:rsid w:val="004F4C22"/>
    <w:rsid w:val="004F4DC2"/>
    <w:rsid w:val="004F4E65"/>
    <w:rsid w:val="004F52C6"/>
    <w:rsid w:val="004F53B8"/>
    <w:rsid w:val="004F5835"/>
    <w:rsid w:val="004F5F1B"/>
    <w:rsid w:val="004F637D"/>
    <w:rsid w:val="004F64EC"/>
    <w:rsid w:val="004F6530"/>
    <w:rsid w:val="004F66AB"/>
    <w:rsid w:val="004F672B"/>
    <w:rsid w:val="004F677D"/>
    <w:rsid w:val="004F688F"/>
    <w:rsid w:val="004F6A1F"/>
    <w:rsid w:val="004F6B57"/>
    <w:rsid w:val="004F6CA6"/>
    <w:rsid w:val="004F738D"/>
    <w:rsid w:val="004F73B6"/>
    <w:rsid w:val="004F7408"/>
    <w:rsid w:val="004F7477"/>
    <w:rsid w:val="004F749A"/>
    <w:rsid w:val="004F77CB"/>
    <w:rsid w:val="004F7E2E"/>
    <w:rsid w:val="004F7F2A"/>
    <w:rsid w:val="004F7FCE"/>
    <w:rsid w:val="005004A8"/>
    <w:rsid w:val="005005B7"/>
    <w:rsid w:val="005005C6"/>
    <w:rsid w:val="00500AC4"/>
    <w:rsid w:val="00500D94"/>
    <w:rsid w:val="00501251"/>
    <w:rsid w:val="00501301"/>
    <w:rsid w:val="005013E9"/>
    <w:rsid w:val="0050161F"/>
    <w:rsid w:val="00501EA8"/>
    <w:rsid w:val="00501F13"/>
    <w:rsid w:val="00501F29"/>
    <w:rsid w:val="005021F6"/>
    <w:rsid w:val="00502364"/>
    <w:rsid w:val="00502384"/>
    <w:rsid w:val="0050271B"/>
    <w:rsid w:val="0050286B"/>
    <w:rsid w:val="00502B84"/>
    <w:rsid w:val="00502C99"/>
    <w:rsid w:val="00502E81"/>
    <w:rsid w:val="0050306C"/>
    <w:rsid w:val="005032B0"/>
    <w:rsid w:val="005032CB"/>
    <w:rsid w:val="00503613"/>
    <w:rsid w:val="00503879"/>
    <w:rsid w:val="00503974"/>
    <w:rsid w:val="00503BB1"/>
    <w:rsid w:val="00503EDB"/>
    <w:rsid w:val="0050400B"/>
    <w:rsid w:val="005044EF"/>
    <w:rsid w:val="0050456E"/>
    <w:rsid w:val="005048AB"/>
    <w:rsid w:val="00504ABF"/>
    <w:rsid w:val="00505670"/>
    <w:rsid w:val="005056BF"/>
    <w:rsid w:val="0050570E"/>
    <w:rsid w:val="00505886"/>
    <w:rsid w:val="00505A1A"/>
    <w:rsid w:val="00505E61"/>
    <w:rsid w:val="00505EE4"/>
    <w:rsid w:val="00505EEF"/>
    <w:rsid w:val="00506069"/>
    <w:rsid w:val="005060D2"/>
    <w:rsid w:val="00506287"/>
    <w:rsid w:val="00506436"/>
    <w:rsid w:val="00506728"/>
    <w:rsid w:val="005067CC"/>
    <w:rsid w:val="0050689F"/>
    <w:rsid w:val="00506A20"/>
    <w:rsid w:val="00506A9B"/>
    <w:rsid w:val="00506B0D"/>
    <w:rsid w:val="00506B91"/>
    <w:rsid w:val="00506BA9"/>
    <w:rsid w:val="00506F2D"/>
    <w:rsid w:val="005071C1"/>
    <w:rsid w:val="0050750F"/>
    <w:rsid w:val="005075D4"/>
    <w:rsid w:val="00507849"/>
    <w:rsid w:val="0050793E"/>
    <w:rsid w:val="00507A8E"/>
    <w:rsid w:val="00507C1B"/>
    <w:rsid w:val="00507D18"/>
    <w:rsid w:val="00507E21"/>
    <w:rsid w:val="00507F1B"/>
    <w:rsid w:val="0051025D"/>
    <w:rsid w:val="005105BA"/>
    <w:rsid w:val="00510843"/>
    <w:rsid w:val="0051093C"/>
    <w:rsid w:val="00510A45"/>
    <w:rsid w:val="00510C0A"/>
    <w:rsid w:val="00510EBA"/>
    <w:rsid w:val="00511079"/>
    <w:rsid w:val="0051133A"/>
    <w:rsid w:val="005117DC"/>
    <w:rsid w:val="005117F8"/>
    <w:rsid w:val="00511964"/>
    <w:rsid w:val="00511AD6"/>
    <w:rsid w:val="005124A4"/>
    <w:rsid w:val="00512698"/>
    <w:rsid w:val="005127AD"/>
    <w:rsid w:val="00512884"/>
    <w:rsid w:val="00512A94"/>
    <w:rsid w:val="00513043"/>
    <w:rsid w:val="00513719"/>
    <w:rsid w:val="00513A67"/>
    <w:rsid w:val="0051423C"/>
    <w:rsid w:val="005143F3"/>
    <w:rsid w:val="0051486F"/>
    <w:rsid w:val="0051496F"/>
    <w:rsid w:val="00514C79"/>
    <w:rsid w:val="00514E73"/>
    <w:rsid w:val="00514ECF"/>
    <w:rsid w:val="005150EA"/>
    <w:rsid w:val="00515216"/>
    <w:rsid w:val="005153E4"/>
    <w:rsid w:val="005153F5"/>
    <w:rsid w:val="00515400"/>
    <w:rsid w:val="00515822"/>
    <w:rsid w:val="005159F4"/>
    <w:rsid w:val="00515C7D"/>
    <w:rsid w:val="00516058"/>
    <w:rsid w:val="005160A0"/>
    <w:rsid w:val="00516320"/>
    <w:rsid w:val="005163EA"/>
    <w:rsid w:val="00516C10"/>
    <w:rsid w:val="00516CD7"/>
    <w:rsid w:val="00516ED5"/>
    <w:rsid w:val="00516FD9"/>
    <w:rsid w:val="00517151"/>
    <w:rsid w:val="00517548"/>
    <w:rsid w:val="0051778F"/>
    <w:rsid w:val="00517AED"/>
    <w:rsid w:val="00520269"/>
    <w:rsid w:val="005206FA"/>
    <w:rsid w:val="005208E7"/>
    <w:rsid w:val="00520B75"/>
    <w:rsid w:val="00521140"/>
    <w:rsid w:val="00521448"/>
    <w:rsid w:val="005217E6"/>
    <w:rsid w:val="00521A56"/>
    <w:rsid w:val="00521ED9"/>
    <w:rsid w:val="0052225C"/>
    <w:rsid w:val="00522267"/>
    <w:rsid w:val="00522281"/>
    <w:rsid w:val="00522455"/>
    <w:rsid w:val="005225E1"/>
    <w:rsid w:val="00522822"/>
    <w:rsid w:val="005228A0"/>
    <w:rsid w:val="005234D0"/>
    <w:rsid w:val="00523615"/>
    <w:rsid w:val="005238D7"/>
    <w:rsid w:val="00523B35"/>
    <w:rsid w:val="00523F0C"/>
    <w:rsid w:val="00524397"/>
    <w:rsid w:val="00524400"/>
    <w:rsid w:val="005247A3"/>
    <w:rsid w:val="005247C9"/>
    <w:rsid w:val="005249FC"/>
    <w:rsid w:val="00524EC8"/>
    <w:rsid w:val="00525171"/>
    <w:rsid w:val="00525205"/>
    <w:rsid w:val="00525299"/>
    <w:rsid w:val="005253BA"/>
    <w:rsid w:val="00525567"/>
    <w:rsid w:val="00525690"/>
    <w:rsid w:val="005259A2"/>
    <w:rsid w:val="00525B31"/>
    <w:rsid w:val="00525D33"/>
    <w:rsid w:val="00525DBF"/>
    <w:rsid w:val="00526249"/>
    <w:rsid w:val="00526284"/>
    <w:rsid w:val="005265FC"/>
    <w:rsid w:val="0052668B"/>
    <w:rsid w:val="00526AE6"/>
    <w:rsid w:val="00526E1D"/>
    <w:rsid w:val="005270B7"/>
    <w:rsid w:val="0052723A"/>
    <w:rsid w:val="0052783C"/>
    <w:rsid w:val="005279CD"/>
    <w:rsid w:val="00527B01"/>
    <w:rsid w:val="005300D4"/>
    <w:rsid w:val="00530305"/>
    <w:rsid w:val="00530588"/>
    <w:rsid w:val="005308BD"/>
    <w:rsid w:val="00530AF4"/>
    <w:rsid w:val="005315FC"/>
    <w:rsid w:val="00531A6A"/>
    <w:rsid w:val="00531BAA"/>
    <w:rsid w:val="00531D2E"/>
    <w:rsid w:val="00531E31"/>
    <w:rsid w:val="00531ED6"/>
    <w:rsid w:val="00531ED8"/>
    <w:rsid w:val="005320E4"/>
    <w:rsid w:val="005322B0"/>
    <w:rsid w:val="005322CE"/>
    <w:rsid w:val="00532636"/>
    <w:rsid w:val="00532652"/>
    <w:rsid w:val="005327CF"/>
    <w:rsid w:val="00532A21"/>
    <w:rsid w:val="00532B5D"/>
    <w:rsid w:val="005332D9"/>
    <w:rsid w:val="00533612"/>
    <w:rsid w:val="00533AC2"/>
    <w:rsid w:val="00533AF1"/>
    <w:rsid w:val="00534285"/>
    <w:rsid w:val="00534329"/>
    <w:rsid w:val="00534357"/>
    <w:rsid w:val="0053449C"/>
    <w:rsid w:val="0053482D"/>
    <w:rsid w:val="00534DE9"/>
    <w:rsid w:val="00534EE7"/>
    <w:rsid w:val="00534F11"/>
    <w:rsid w:val="005351A3"/>
    <w:rsid w:val="005351E3"/>
    <w:rsid w:val="00535204"/>
    <w:rsid w:val="00535259"/>
    <w:rsid w:val="0053541F"/>
    <w:rsid w:val="00535467"/>
    <w:rsid w:val="005355BD"/>
    <w:rsid w:val="005355E1"/>
    <w:rsid w:val="00535990"/>
    <w:rsid w:val="00535AE7"/>
    <w:rsid w:val="00535C8A"/>
    <w:rsid w:val="00535E21"/>
    <w:rsid w:val="0053622A"/>
    <w:rsid w:val="005362E5"/>
    <w:rsid w:val="00536417"/>
    <w:rsid w:val="00536B35"/>
    <w:rsid w:val="00536E22"/>
    <w:rsid w:val="00536F55"/>
    <w:rsid w:val="005372B7"/>
    <w:rsid w:val="0053754A"/>
    <w:rsid w:val="005376EF"/>
    <w:rsid w:val="0053790D"/>
    <w:rsid w:val="005379B0"/>
    <w:rsid w:val="005379F5"/>
    <w:rsid w:val="00537CBB"/>
    <w:rsid w:val="00537D8D"/>
    <w:rsid w:val="00537E87"/>
    <w:rsid w:val="0054013D"/>
    <w:rsid w:val="005401D6"/>
    <w:rsid w:val="00540A57"/>
    <w:rsid w:val="00540ABF"/>
    <w:rsid w:val="00540BDB"/>
    <w:rsid w:val="00540DC8"/>
    <w:rsid w:val="00540EC1"/>
    <w:rsid w:val="00540F8F"/>
    <w:rsid w:val="005418FC"/>
    <w:rsid w:val="00541952"/>
    <w:rsid w:val="00541CA2"/>
    <w:rsid w:val="00541CB1"/>
    <w:rsid w:val="00541CB4"/>
    <w:rsid w:val="00541E5F"/>
    <w:rsid w:val="00541EC8"/>
    <w:rsid w:val="005420AA"/>
    <w:rsid w:val="005420D6"/>
    <w:rsid w:val="00542276"/>
    <w:rsid w:val="00542399"/>
    <w:rsid w:val="005424D2"/>
    <w:rsid w:val="00542678"/>
    <w:rsid w:val="005428F3"/>
    <w:rsid w:val="00542B10"/>
    <w:rsid w:val="00542E46"/>
    <w:rsid w:val="00542F6B"/>
    <w:rsid w:val="0054313F"/>
    <w:rsid w:val="005433A7"/>
    <w:rsid w:val="0054346E"/>
    <w:rsid w:val="00543605"/>
    <w:rsid w:val="00543C4E"/>
    <w:rsid w:val="00543E8F"/>
    <w:rsid w:val="00543F5C"/>
    <w:rsid w:val="00543F80"/>
    <w:rsid w:val="005441A6"/>
    <w:rsid w:val="0054435A"/>
    <w:rsid w:val="00544510"/>
    <w:rsid w:val="005445E8"/>
    <w:rsid w:val="0054461F"/>
    <w:rsid w:val="0054472C"/>
    <w:rsid w:val="00544DB0"/>
    <w:rsid w:val="00544F81"/>
    <w:rsid w:val="005450B2"/>
    <w:rsid w:val="0054526F"/>
    <w:rsid w:val="005452C3"/>
    <w:rsid w:val="00545326"/>
    <w:rsid w:val="00545A4C"/>
    <w:rsid w:val="00545AC0"/>
    <w:rsid w:val="00545B8A"/>
    <w:rsid w:val="00545C78"/>
    <w:rsid w:val="00545FC4"/>
    <w:rsid w:val="00546140"/>
    <w:rsid w:val="005462C9"/>
    <w:rsid w:val="0054637B"/>
    <w:rsid w:val="005463E8"/>
    <w:rsid w:val="0054642D"/>
    <w:rsid w:val="00546A68"/>
    <w:rsid w:val="00546F27"/>
    <w:rsid w:val="00546F6A"/>
    <w:rsid w:val="005472F2"/>
    <w:rsid w:val="0054767A"/>
    <w:rsid w:val="00547846"/>
    <w:rsid w:val="005479AA"/>
    <w:rsid w:val="00547AAB"/>
    <w:rsid w:val="00547B8B"/>
    <w:rsid w:val="00550087"/>
    <w:rsid w:val="00550184"/>
    <w:rsid w:val="005501C8"/>
    <w:rsid w:val="00550989"/>
    <w:rsid w:val="00550A8D"/>
    <w:rsid w:val="00550AF7"/>
    <w:rsid w:val="00550B59"/>
    <w:rsid w:val="00550B60"/>
    <w:rsid w:val="00550CC4"/>
    <w:rsid w:val="005510C9"/>
    <w:rsid w:val="005513E9"/>
    <w:rsid w:val="00551427"/>
    <w:rsid w:val="00551935"/>
    <w:rsid w:val="0055223B"/>
    <w:rsid w:val="0055279D"/>
    <w:rsid w:val="00552889"/>
    <w:rsid w:val="00552A0B"/>
    <w:rsid w:val="00552AB8"/>
    <w:rsid w:val="00552C08"/>
    <w:rsid w:val="00552C10"/>
    <w:rsid w:val="00552E0F"/>
    <w:rsid w:val="00553039"/>
    <w:rsid w:val="0055330D"/>
    <w:rsid w:val="00553349"/>
    <w:rsid w:val="0055381D"/>
    <w:rsid w:val="005538FB"/>
    <w:rsid w:val="005539E8"/>
    <w:rsid w:val="00553BD6"/>
    <w:rsid w:val="00553C1B"/>
    <w:rsid w:val="00553F8A"/>
    <w:rsid w:val="00554791"/>
    <w:rsid w:val="005547AB"/>
    <w:rsid w:val="0055482E"/>
    <w:rsid w:val="0055485B"/>
    <w:rsid w:val="00554AF9"/>
    <w:rsid w:val="00554D73"/>
    <w:rsid w:val="00554E07"/>
    <w:rsid w:val="00554E08"/>
    <w:rsid w:val="00554EDC"/>
    <w:rsid w:val="00554F32"/>
    <w:rsid w:val="00554F7A"/>
    <w:rsid w:val="00554FFB"/>
    <w:rsid w:val="005554FF"/>
    <w:rsid w:val="00555744"/>
    <w:rsid w:val="00555A4C"/>
    <w:rsid w:val="00555C78"/>
    <w:rsid w:val="00555FBA"/>
    <w:rsid w:val="005568F2"/>
    <w:rsid w:val="00556932"/>
    <w:rsid w:val="005569C2"/>
    <w:rsid w:val="00556BC7"/>
    <w:rsid w:val="00556CA5"/>
    <w:rsid w:val="00557279"/>
    <w:rsid w:val="005572BE"/>
    <w:rsid w:val="00557A0D"/>
    <w:rsid w:val="00557A68"/>
    <w:rsid w:val="00557B70"/>
    <w:rsid w:val="00557C8F"/>
    <w:rsid w:val="00557DC2"/>
    <w:rsid w:val="00557E8F"/>
    <w:rsid w:val="0056016E"/>
    <w:rsid w:val="0056030B"/>
    <w:rsid w:val="00560342"/>
    <w:rsid w:val="005603B3"/>
    <w:rsid w:val="00560869"/>
    <w:rsid w:val="00560CED"/>
    <w:rsid w:val="00560F99"/>
    <w:rsid w:val="005611D1"/>
    <w:rsid w:val="00561270"/>
    <w:rsid w:val="00561494"/>
    <w:rsid w:val="00561608"/>
    <w:rsid w:val="00562153"/>
    <w:rsid w:val="00562439"/>
    <w:rsid w:val="005625A2"/>
    <w:rsid w:val="00562AA8"/>
    <w:rsid w:val="00562C1D"/>
    <w:rsid w:val="00562D79"/>
    <w:rsid w:val="00562EFA"/>
    <w:rsid w:val="00563389"/>
    <w:rsid w:val="00563452"/>
    <w:rsid w:val="00563537"/>
    <w:rsid w:val="0056398D"/>
    <w:rsid w:val="00563CD8"/>
    <w:rsid w:val="00564108"/>
    <w:rsid w:val="0056418C"/>
    <w:rsid w:val="005643E7"/>
    <w:rsid w:val="00564615"/>
    <w:rsid w:val="0056500B"/>
    <w:rsid w:val="0056510A"/>
    <w:rsid w:val="005651F9"/>
    <w:rsid w:val="0056534F"/>
    <w:rsid w:val="005656A8"/>
    <w:rsid w:val="0056587D"/>
    <w:rsid w:val="00565CDB"/>
    <w:rsid w:val="00565EDF"/>
    <w:rsid w:val="005662CF"/>
    <w:rsid w:val="0056646B"/>
    <w:rsid w:val="00566929"/>
    <w:rsid w:val="00566C47"/>
    <w:rsid w:val="00566E9B"/>
    <w:rsid w:val="00566F1E"/>
    <w:rsid w:val="00567276"/>
    <w:rsid w:val="00567564"/>
    <w:rsid w:val="00567755"/>
    <w:rsid w:val="00567837"/>
    <w:rsid w:val="0056786A"/>
    <w:rsid w:val="00567AFB"/>
    <w:rsid w:val="00567DA2"/>
    <w:rsid w:val="00567E52"/>
    <w:rsid w:val="00570288"/>
    <w:rsid w:val="005703A6"/>
    <w:rsid w:val="0057051F"/>
    <w:rsid w:val="00570682"/>
    <w:rsid w:val="00570AC1"/>
    <w:rsid w:val="00570BB9"/>
    <w:rsid w:val="00570CD6"/>
    <w:rsid w:val="00570FD9"/>
    <w:rsid w:val="0057100C"/>
    <w:rsid w:val="00571184"/>
    <w:rsid w:val="0057120B"/>
    <w:rsid w:val="00571430"/>
    <w:rsid w:val="005714AF"/>
    <w:rsid w:val="00571693"/>
    <w:rsid w:val="00571A2B"/>
    <w:rsid w:val="00572105"/>
    <w:rsid w:val="005728DE"/>
    <w:rsid w:val="00572E08"/>
    <w:rsid w:val="00573181"/>
    <w:rsid w:val="00573AE1"/>
    <w:rsid w:val="00573BD4"/>
    <w:rsid w:val="00573DAF"/>
    <w:rsid w:val="00573E8A"/>
    <w:rsid w:val="00573ED2"/>
    <w:rsid w:val="005742A3"/>
    <w:rsid w:val="005742D4"/>
    <w:rsid w:val="00574753"/>
    <w:rsid w:val="00574A79"/>
    <w:rsid w:val="0057554F"/>
    <w:rsid w:val="00575D25"/>
    <w:rsid w:val="00576D5B"/>
    <w:rsid w:val="00576DA0"/>
    <w:rsid w:val="00577213"/>
    <w:rsid w:val="00577372"/>
    <w:rsid w:val="005774E3"/>
    <w:rsid w:val="00577785"/>
    <w:rsid w:val="00577A3C"/>
    <w:rsid w:val="00577C07"/>
    <w:rsid w:val="00577C6A"/>
    <w:rsid w:val="00577E7B"/>
    <w:rsid w:val="00577E9C"/>
    <w:rsid w:val="00577FAD"/>
    <w:rsid w:val="00580179"/>
    <w:rsid w:val="0058026C"/>
    <w:rsid w:val="0058027F"/>
    <w:rsid w:val="00580536"/>
    <w:rsid w:val="00580872"/>
    <w:rsid w:val="00580F1F"/>
    <w:rsid w:val="00581287"/>
    <w:rsid w:val="005813DE"/>
    <w:rsid w:val="005814ED"/>
    <w:rsid w:val="00581527"/>
    <w:rsid w:val="005816F0"/>
    <w:rsid w:val="00581E02"/>
    <w:rsid w:val="00582021"/>
    <w:rsid w:val="005822FB"/>
    <w:rsid w:val="00582367"/>
    <w:rsid w:val="005824FA"/>
    <w:rsid w:val="00582A22"/>
    <w:rsid w:val="00582AAA"/>
    <w:rsid w:val="00582F3B"/>
    <w:rsid w:val="00583094"/>
    <w:rsid w:val="005830E9"/>
    <w:rsid w:val="0058319C"/>
    <w:rsid w:val="005832FA"/>
    <w:rsid w:val="005833D1"/>
    <w:rsid w:val="005837AB"/>
    <w:rsid w:val="00583951"/>
    <w:rsid w:val="00583A77"/>
    <w:rsid w:val="00583AFA"/>
    <w:rsid w:val="005840AD"/>
    <w:rsid w:val="0058440B"/>
    <w:rsid w:val="00584785"/>
    <w:rsid w:val="005847E3"/>
    <w:rsid w:val="005848A6"/>
    <w:rsid w:val="00584BF5"/>
    <w:rsid w:val="00584C74"/>
    <w:rsid w:val="00584CF2"/>
    <w:rsid w:val="00584E51"/>
    <w:rsid w:val="00584E69"/>
    <w:rsid w:val="00584FC7"/>
    <w:rsid w:val="005852A4"/>
    <w:rsid w:val="005853D5"/>
    <w:rsid w:val="00585648"/>
    <w:rsid w:val="00585664"/>
    <w:rsid w:val="0058569C"/>
    <w:rsid w:val="00585869"/>
    <w:rsid w:val="00585B17"/>
    <w:rsid w:val="00586186"/>
    <w:rsid w:val="005869D9"/>
    <w:rsid w:val="00586DBC"/>
    <w:rsid w:val="00586DEC"/>
    <w:rsid w:val="005872EC"/>
    <w:rsid w:val="0058755B"/>
    <w:rsid w:val="005875C4"/>
    <w:rsid w:val="005876C8"/>
    <w:rsid w:val="005877E5"/>
    <w:rsid w:val="005879B6"/>
    <w:rsid w:val="00587BA2"/>
    <w:rsid w:val="00587FA5"/>
    <w:rsid w:val="0059048C"/>
    <w:rsid w:val="0059099F"/>
    <w:rsid w:val="00590B81"/>
    <w:rsid w:val="00590F5F"/>
    <w:rsid w:val="0059114D"/>
    <w:rsid w:val="00591202"/>
    <w:rsid w:val="00591284"/>
    <w:rsid w:val="005917AA"/>
    <w:rsid w:val="005918A4"/>
    <w:rsid w:val="00591985"/>
    <w:rsid w:val="00591A30"/>
    <w:rsid w:val="00591A7D"/>
    <w:rsid w:val="00591B8D"/>
    <w:rsid w:val="00592001"/>
    <w:rsid w:val="00592244"/>
    <w:rsid w:val="00592307"/>
    <w:rsid w:val="00592FFB"/>
    <w:rsid w:val="00593601"/>
    <w:rsid w:val="00593752"/>
    <w:rsid w:val="00593B57"/>
    <w:rsid w:val="00593DBC"/>
    <w:rsid w:val="0059400A"/>
    <w:rsid w:val="005944C1"/>
    <w:rsid w:val="00594759"/>
    <w:rsid w:val="00594789"/>
    <w:rsid w:val="0059478E"/>
    <w:rsid w:val="00594823"/>
    <w:rsid w:val="00595142"/>
    <w:rsid w:val="005953F4"/>
    <w:rsid w:val="00595550"/>
    <w:rsid w:val="00595CEF"/>
    <w:rsid w:val="00595DE9"/>
    <w:rsid w:val="005966BD"/>
    <w:rsid w:val="00596704"/>
    <w:rsid w:val="0059691B"/>
    <w:rsid w:val="0059694C"/>
    <w:rsid w:val="005969D8"/>
    <w:rsid w:val="00596A67"/>
    <w:rsid w:val="00596B0C"/>
    <w:rsid w:val="00596B76"/>
    <w:rsid w:val="00596D39"/>
    <w:rsid w:val="00597039"/>
    <w:rsid w:val="005973F3"/>
    <w:rsid w:val="005977CC"/>
    <w:rsid w:val="00597B2A"/>
    <w:rsid w:val="00597B51"/>
    <w:rsid w:val="00597DDF"/>
    <w:rsid w:val="005A04E8"/>
    <w:rsid w:val="005A0540"/>
    <w:rsid w:val="005A058F"/>
    <w:rsid w:val="005A0683"/>
    <w:rsid w:val="005A0C1D"/>
    <w:rsid w:val="005A11E9"/>
    <w:rsid w:val="005A138C"/>
    <w:rsid w:val="005A14AD"/>
    <w:rsid w:val="005A18B3"/>
    <w:rsid w:val="005A1D91"/>
    <w:rsid w:val="005A1EFA"/>
    <w:rsid w:val="005A231A"/>
    <w:rsid w:val="005A28C8"/>
    <w:rsid w:val="005A2917"/>
    <w:rsid w:val="005A2A2D"/>
    <w:rsid w:val="005A2BDB"/>
    <w:rsid w:val="005A30C7"/>
    <w:rsid w:val="005A32E6"/>
    <w:rsid w:val="005A38FA"/>
    <w:rsid w:val="005A39E4"/>
    <w:rsid w:val="005A3A43"/>
    <w:rsid w:val="005A3A60"/>
    <w:rsid w:val="005A3D48"/>
    <w:rsid w:val="005A3FBE"/>
    <w:rsid w:val="005A3FD5"/>
    <w:rsid w:val="005A406F"/>
    <w:rsid w:val="005A4156"/>
    <w:rsid w:val="005A42C3"/>
    <w:rsid w:val="005A4506"/>
    <w:rsid w:val="005A47C0"/>
    <w:rsid w:val="005A492C"/>
    <w:rsid w:val="005A4EFC"/>
    <w:rsid w:val="005A5212"/>
    <w:rsid w:val="005A5236"/>
    <w:rsid w:val="005A53BF"/>
    <w:rsid w:val="005A575A"/>
    <w:rsid w:val="005A579C"/>
    <w:rsid w:val="005A591C"/>
    <w:rsid w:val="005A5921"/>
    <w:rsid w:val="005A5AC1"/>
    <w:rsid w:val="005A6023"/>
    <w:rsid w:val="005A63F8"/>
    <w:rsid w:val="005A65BB"/>
    <w:rsid w:val="005A662D"/>
    <w:rsid w:val="005A678D"/>
    <w:rsid w:val="005A6F3F"/>
    <w:rsid w:val="005A700E"/>
    <w:rsid w:val="005A70A5"/>
    <w:rsid w:val="005A70A6"/>
    <w:rsid w:val="005A7410"/>
    <w:rsid w:val="005A75BF"/>
    <w:rsid w:val="005A75F8"/>
    <w:rsid w:val="005A7917"/>
    <w:rsid w:val="005A7A5F"/>
    <w:rsid w:val="005A7B42"/>
    <w:rsid w:val="005A7BA5"/>
    <w:rsid w:val="005A7C69"/>
    <w:rsid w:val="005A7D42"/>
    <w:rsid w:val="005A7EB1"/>
    <w:rsid w:val="005A7F5B"/>
    <w:rsid w:val="005B015F"/>
    <w:rsid w:val="005B02D8"/>
    <w:rsid w:val="005B058A"/>
    <w:rsid w:val="005B05FB"/>
    <w:rsid w:val="005B0646"/>
    <w:rsid w:val="005B065A"/>
    <w:rsid w:val="005B0754"/>
    <w:rsid w:val="005B0B78"/>
    <w:rsid w:val="005B0DF1"/>
    <w:rsid w:val="005B0E6C"/>
    <w:rsid w:val="005B0E80"/>
    <w:rsid w:val="005B15D7"/>
    <w:rsid w:val="005B1712"/>
    <w:rsid w:val="005B2113"/>
    <w:rsid w:val="005B212E"/>
    <w:rsid w:val="005B2177"/>
    <w:rsid w:val="005B2641"/>
    <w:rsid w:val="005B28F6"/>
    <w:rsid w:val="005B2BA2"/>
    <w:rsid w:val="005B2BD1"/>
    <w:rsid w:val="005B3184"/>
    <w:rsid w:val="005B3469"/>
    <w:rsid w:val="005B37D5"/>
    <w:rsid w:val="005B3813"/>
    <w:rsid w:val="005B3CED"/>
    <w:rsid w:val="005B3E45"/>
    <w:rsid w:val="005B43C2"/>
    <w:rsid w:val="005B459B"/>
    <w:rsid w:val="005B48A8"/>
    <w:rsid w:val="005B4C87"/>
    <w:rsid w:val="005B4F76"/>
    <w:rsid w:val="005B52D3"/>
    <w:rsid w:val="005B565D"/>
    <w:rsid w:val="005B5660"/>
    <w:rsid w:val="005B5A21"/>
    <w:rsid w:val="005B5B8B"/>
    <w:rsid w:val="005B5BF0"/>
    <w:rsid w:val="005B5C2C"/>
    <w:rsid w:val="005B5E6D"/>
    <w:rsid w:val="005B6085"/>
    <w:rsid w:val="005B6734"/>
    <w:rsid w:val="005B69B7"/>
    <w:rsid w:val="005B69E3"/>
    <w:rsid w:val="005B70B3"/>
    <w:rsid w:val="005B7197"/>
    <w:rsid w:val="005B73A6"/>
    <w:rsid w:val="005B746A"/>
    <w:rsid w:val="005B74DD"/>
    <w:rsid w:val="005B75F5"/>
    <w:rsid w:val="005B785F"/>
    <w:rsid w:val="005B7E2C"/>
    <w:rsid w:val="005B7F8E"/>
    <w:rsid w:val="005C04A9"/>
    <w:rsid w:val="005C0638"/>
    <w:rsid w:val="005C0978"/>
    <w:rsid w:val="005C0A80"/>
    <w:rsid w:val="005C0E56"/>
    <w:rsid w:val="005C0FF1"/>
    <w:rsid w:val="005C1428"/>
    <w:rsid w:val="005C147F"/>
    <w:rsid w:val="005C15D1"/>
    <w:rsid w:val="005C1757"/>
    <w:rsid w:val="005C17D5"/>
    <w:rsid w:val="005C1848"/>
    <w:rsid w:val="005C1A5C"/>
    <w:rsid w:val="005C1A82"/>
    <w:rsid w:val="005C1D1C"/>
    <w:rsid w:val="005C1E7B"/>
    <w:rsid w:val="005C1F73"/>
    <w:rsid w:val="005C207C"/>
    <w:rsid w:val="005C21EC"/>
    <w:rsid w:val="005C25DA"/>
    <w:rsid w:val="005C25F3"/>
    <w:rsid w:val="005C28A4"/>
    <w:rsid w:val="005C297F"/>
    <w:rsid w:val="005C2D23"/>
    <w:rsid w:val="005C2E46"/>
    <w:rsid w:val="005C2F5F"/>
    <w:rsid w:val="005C30F9"/>
    <w:rsid w:val="005C3310"/>
    <w:rsid w:val="005C349A"/>
    <w:rsid w:val="005C3B97"/>
    <w:rsid w:val="005C3DA5"/>
    <w:rsid w:val="005C3E41"/>
    <w:rsid w:val="005C46C0"/>
    <w:rsid w:val="005C4798"/>
    <w:rsid w:val="005C4A52"/>
    <w:rsid w:val="005C4F48"/>
    <w:rsid w:val="005C512D"/>
    <w:rsid w:val="005C516A"/>
    <w:rsid w:val="005C53D8"/>
    <w:rsid w:val="005C550E"/>
    <w:rsid w:val="005C570C"/>
    <w:rsid w:val="005C5789"/>
    <w:rsid w:val="005C5A64"/>
    <w:rsid w:val="005C5ED7"/>
    <w:rsid w:val="005C5F8D"/>
    <w:rsid w:val="005C6600"/>
    <w:rsid w:val="005C6811"/>
    <w:rsid w:val="005C68E8"/>
    <w:rsid w:val="005C69C2"/>
    <w:rsid w:val="005C6E26"/>
    <w:rsid w:val="005C72E0"/>
    <w:rsid w:val="005C740E"/>
    <w:rsid w:val="005C748C"/>
    <w:rsid w:val="005C7494"/>
    <w:rsid w:val="005C74AE"/>
    <w:rsid w:val="005C7F57"/>
    <w:rsid w:val="005D0100"/>
    <w:rsid w:val="005D03E2"/>
    <w:rsid w:val="005D0449"/>
    <w:rsid w:val="005D058F"/>
    <w:rsid w:val="005D08F8"/>
    <w:rsid w:val="005D0CF8"/>
    <w:rsid w:val="005D0E7B"/>
    <w:rsid w:val="005D10BA"/>
    <w:rsid w:val="005D16D3"/>
    <w:rsid w:val="005D1AA2"/>
    <w:rsid w:val="005D1B5D"/>
    <w:rsid w:val="005D1CC0"/>
    <w:rsid w:val="005D1F1D"/>
    <w:rsid w:val="005D2264"/>
    <w:rsid w:val="005D24F9"/>
    <w:rsid w:val="005D287F"/>
    <w:rsid w:val="005D325A"/>
    <w:rsid w:val="005D32CF"/>
    <w:rsid w:val="005D34AF"/>
    <w:rsid w:val="005D353F"/>
    <w:rsid w:val="005D36FD"/>
    <w:rsid w:val="005D3B3E"/>
    <w:rsid w:val="005D3BAC"/>
    <w:rsid w:val="005D3D68"/>
    <w:rsid w:val="005D3F46"/>
    <w:rsid w:val="005D4490"/>
    <w:rsid w:val="005D4643"/>
    <w:rsid w:val="005D469D"/>
    <w:rsid w:val="005D4836"/>
    <w:rsid w:val="005D49FB"/>
    <w:rsid w:val="005D4BAF"/>
    <w:rsid w:val="005D4C45"/>
    <w:rsid w:val="005D4D9B"/>
    <w:rsid w:val="005D522E"/>
    <w:rsid w:val="005D5941"/>
    <w:rsid w:val="005D5A17"/>
    <w:rsid w:val="005D5B21"/>
    <w:rsid w:val="005D5B81"/>
    <w:rsid w:val="005D5DC1"/>
    <w:rsid w:val="005D631E"/>
    <w:rsid w:val="005D64FF"/>
    <w:rsid w:val="005D6902"/>
    <w:rsid w:val="005D6A1F"/>
    <w:rsid w:val="005D6AE3"/>
    <w:rsid w:val="005D6E37"/>
    <w:rsid w:val="005D6E6B"/>
    <w:rsid w:val="005D7137"/>
    <w:rsid w:val="005D7149"/>
    <w:rsid w:val="005D7206"/>
    <w:rsid w:val="005D76AE"/>
    <w:rsid w:val="005D781A"/>
    <w:rsid w:val="005D7849"/>
    <w:rsid w:val="005D7862"/>
    <w:rsid w:val="005D79DD"/>
    <w:rsid w:val="005D7D0F"/>
    <w:rsid w:val="005E04A6"/>
    <w:rsid w:val="005E0510"/>
    <w:rsid w:val="005E074F"/>
    <w:rsid w:val="005E08D3"/>
    <w:rsid w:val="005E0DBB"/>
    <w:rsid w:val="005E0DE7"/>
    <w:rsid w:val="005E1016"/>
    <w:rsid w:val="005E11E4"/>
    <w:rsid w:val="005E12DB"/>
    <w:rsid w:val="005E1643"/>
    <w:rsid w:val="005E1835"/>
    <w:rsid w:val="005E184F"/>
    <w:rsid w:val="005E1A0A"/>
    <w:rsid w:val="005E1F89"/>
    <w:rsid w:val="005E23EB"/>
    <w:rsid w:val="005E248D"/>
    <w:rsid w:val="005E2914"/>
    <w:rsid w:val="005E293D"/>
    <w:rsid w:val="005E2A2B"/>
    <w:rsid w:val="005E2E6D"/>
    <w:rsid w:val="005E3062"/>
    <w:rsid w:val="005E3288"/>
    <w:rsid w:val="005E38C5"/>
    <w:rsid w:val="005E3A92"/>
    <w:rsid w:val="005E3B41"/>
    <w:rsid w:val="005E3BF8"/>
    <w:rsid w:val="005E4331"/>
    <w:rsid w:val="005E43CC"/>
    <w:rsid w:val="005E4675"/>
    <w:rsid w:val="005E48AC"/>
    <w:rsid w:val="005E498D"/>
    <w:rsid w:val="005E49AA"/>
    <w:rsid w:val="005E4A65"/>
    <w:rsid w:val="005E4FAB"/>
    <w:rsid w:val="005E502B"/>
    <w:rsid w:val="005E5081"/>
    <w:rsid w:val="005E5510"/>
    <w:rsid w:val="005E551B"/>
    <w:rsid w:val="005E561C"/>
    <w:rsid w:val="005E5B1D"/>
    <w:rsid w:val="005E5E38"/>
    <w:rsid w:val="005E5F35"/>
    <w:rsid w:val="005E63DA"/>
    <w:rsid w:val="005E672F"/>
    <w:rsid w:val="005E6741"/>
    <w:rsid w:val="005E6954"/>
    <w:rsid w:val="005E6EC7"/>
    <w:rsid w:val="005E7004"/>
    <w:rsid w:val="005E71A0"/>
    <w:rsid w:val="005E728F"/>
    <w:rsid w:val="005E734F"/>
    <w:rsid w:val="005E73FB"/>
    <w:rsid w:val="005E7CB4"/>
    <w:rsid w:val="005E7FD3"/>
    <w:rsid w:val="005F0524"/>
    <w:rsid w:val="005F073A"/>
    <w:rsid w:val="005F0A7A"/>
    <w:rsid w:val="005F0CF7"/>
    <w:rsid w:val="005F0EA9"/>
    <w:rsid w:val="005F0F66"/>
    <w:rsid w:val="005F1275"/>
    <w:rsid w:val="005F1306"/>
    <w:rsid w:val="005F1357"/>
    <w:rsid w:val="005F13F9"/>
    <w:rsid w:val="005F158B"/>
    <w:rsid w:val="005F1915"/>
    <w:rsid w:val="005F1C8E"/>
    <w:rsid w:val="005F1E81"/>
    <w:rsid w:val="005F22C9"/>
    <w:rsid w:val="005F23D8"/>
    <w:rsid w:val="005F258B"/>
    <w:rsid w:val="005F269D"/>
    <w:rsid w:val="005F2A4D"/>
    <w:rsid w:val="005F2ABD"/>
    <w:rsid w:val="005F352F"/>
    <w:rsid w:val="005F382B"/>
    <w:rsid w:val="005F3BA1"/>
    <w:rsid w:val="005F3EF8"/>
    <w:rsid w:val="005F43B3"/>
    <w:rsid w:val="005F43E7"/>
    <w:rsid w:val="005F441A"/>
    <w:rsid w:val="005F442F"/>
    <w:rsid w:val="005F46FF"/>
    <w:rsid w:val="005F4B64"/>
    <w:rsid w:val="005F4B66"/>
    <w:rsid w:val="005F5178"/>
    <w:rsid w:val="005F53E7"/>
    <w:rsid w:val="005F53F8"/>
    <w:rsid w:val="005F5488"/>
    <w:rsid w:val="005F55FE"/>
    <w:rsid w:val="005F5AFF"/>
    <w:rsid w:val="005F5CEB"/>
    <w:rsid w:val="005F5FAE"/>
    <w:rsid w:val="005F6048"/>
    <w:rsid w:val="005F60E6"/>
    <w:rsid w:val="005F6113"/>
    <w:rsid w:val="005F63F2"/>
    <w:rsid w:val="005F63FB"/>
    <w:rsid w:val="005F6796"/>
    <w:rsid w:val="005F6A45"/>
    <w:rsid w:val="005F7562"/>
    <w:rsid w:val="005F7926"/>
    <w:rsid w:val="005F79CF"/>
    <w:rsid w:val="005F7A37"/>
    <w:rsid w:val="00600210"/>
    <w:rsid w:val="006004FE"/>
    <w:rsid w:val="00600762"/>
    <w:rsid w:val="006007FC"/>
    <w:rsid w:val="00600844"/>
    <w:rsid w:val="00600BF7"/>
    <w:rsid w:val="00600EE0"/>
    <w:rsid w:val="0060118F"/>
    <w:rsid w:val="0060125F"/>
    <w:rsid w:val="0060159F"/>
    <w:rsid w:val="00601675"/>
    <w:rsid w:val="0060183E"/>
    <w:rsid w:val="00601914"/>
    <w:rsid w:val="006022CA"/>
    <w:rsid w:val="00602738"/>
    <w:rsid w:val="006027D5"/>
    <w:rsid w:val="00602D86"/>
    <w:rsid w:val="00602DBA"/>
    <w:rsid w:val="00602F24"/>
    <w:rsid w:val="00602FBD"/>
    <w:rsid w:val="00603167"/>
    <w:rsid w:val="00603674"/>
    <w:rsid w:val="00603D17"/>
    <w:rsid w:val="00603EC4"/>
    <w:rsid w:val="00603EE5"/>
    <w:rsid w:val="00603F03"/>
    <w:rsid w:val="006040D1"/>
    <w:rsid w:val="006043F9"/>
    <w:rsid w:val="00604542"/>
    <w:rsid w:val="0060454C"/>
    <w:rsid w:val="0060464F"/>
    <w:rsid w:val="006049B5"/>
    <w:rsid w:val="00604C6E"/>
    <w:rsid w:val="00604F0D"/>
    <w:rsid w:val="00605481"/>
    <w:rsid w:val="006055BA"/>
    <w:rsid w:val="006056A6"/>
    <w:rsid w:val="00605725"/>
    <w:rsid w:val="00605CD5"/>
    <w:rsid w:val="006063D3"/>
    <w:rsid w:val="00606B1C"/>
    <w:rsid w:val="00606F2C"/>
    <w:rsid w:val="00606FA2"/>
    <w:rsid w:val="00607283"/>
    <w:rsid w:val="00607561"/>
    <w:rsid w:val="00607707"/>
    <w:rsid w:val="0060770B"/>
    <w:rsid w:val="006078E9"/>
    <w:rsid w:val="00607C07"/>
    <w:rsid w:val="00607C81"/>
    <w:rsid w:val="00607C9E"/>
    <w:rsid w:val="00607E61"/>
    <w:rsid w:val="00607E84"/>
    <w:rsid w:val="00607F6E"/>
    <w:rsid w:val="0061125F"/>
    <w:rsid w:val="00611618"/>
    <w:rsid w:val="006116C4"/>
    <w:rsid w:val="00611814"/>
    <w:rsid w:val="00611E0E"/>
    <w:rsid w:val="00611E49"/>
    <w:rsid w:val="00611F2C"/>
    <w:rsid w:val="00612342"/>
    <w:rsid w:val="006124BE"/>
    <w:rsid w:val="006128CF"/>
    <w:rsid w:val="00612D4C"/>
    <w:rsid w:val="00613081"/>
    <w:rsid w:val="006132CD"/>
    <w:rsid w:val="00613301"/>
    <w:rsid w:val="00613EEB"/>
    <w:rsid w:val="0061415E"/>
    <w:rsid w:val="00614484"/>
    <w:rsid w:val="006144DA"/>
    <w:rsid w:val="00614899"/>
    <w:rsid w:val="006148BA"/>
    <w:rsid w:val="00614ADB"/>
    <w:rsid w:val="00614AEB"/>
    <w:rsid w:val="00614AF9"/>
    <w:rsid w:val="00614B7F"/>
    <w:rsid w:val="00614C15"/>
    <w:rsid w:val="00614C4E"/>
    <w:rsid w:val="00614C97"/>
    <w:rsid w:val="00614CBC"/>
    <w:rsid w:val="00614CD1"/>
    <w:rsid w:val="00614EC0"/>
    <w:rsid w:val="00615199"/>
    <w:rsid w:val="006154BF"/>
    <w:rsid w:val="006154EB"/>
    <w:rsid w:val="00615562"/>
    <w:rsid w:val="006160D9"/>
    <w:rsid w:val="0061622B"/>
    <w:rsid w:val="00616260"/>
    <w:rsid w:val="0061627E"/>
    <w:rsid w:val="006162B1"/>
    <w:rsid w:val="00616546"/>
    <w:rsid w:val="006166D7"/>
    <w:rsid w:val="006172AF"/>
    <w:rsid w:val="00617434"/>
    <w:rsid w:val="00617601"/>
    <w:rsid w:val="006179C9"/>
    <w:rsid w:val="00617A5E"/>
    <w:rsid w:val="00617A9D"/>
    <w:rsid w:val="00617AF4"/>
    <w:rsid w:val="00617C6A"/>
    <w:rsid w:val="00617CA0"/>
    <w:rsid w:val="00617CA7"/>
    <w:rsid w:val="00617E64"/>
    <w:rsid w:val="00617F8F"/>
    <w:rsid w:val="00620133"/>
    <w:rsid w:val="0062014A"/>
    <w:rsid w:val="006204EF"/>
    <w:rsid w:val="00620B03"/>
    <w:rsid w:val="00621189"/>
    <w:rsid w:val="00621205"/>
    <w:rsid w:val="00621324"/>
    <w:rsid w:val="0062197A"/>
    <w:rsid w:val="00621B15"/>
    <w:rsid w:val="00621E60"/>
    <w:rsid w:val="00621EFF"/>
    <w:rsid w:val="0062229B"/>
    <w:rsid w:val="006223BB"/>
    <w:rsid w:val="0062286A"/>
    <w:rsid w:val="0062287D"/>
    <w:rsid w:val="00622C0B"/>
    <w:rsid w:val="00622E99"/>
    <w:rsid w:val="00622F02"/>
    <w:rsid w:val="00622FF1"/>
    <w:rsid w:val="00623134"/>
    <w:rsid w:val="0062349F"/>
    <w:rsid w:val="006235CF"/>
    <w:rsid w:val="006236A3"/>
    <w:rsid w:val="00623834"/>
    <w:rsid w:val="00623CB5"/>
    <w:rsid w:val="006247E3"/>
    <w:rsid w:val="00624A76"/>
    <w:rsid w:val="00624B2A"/>
    <w:rsid w:val="00624F08"/>
    <w:rsid w:val="00624F3C"/>
    <w:rsid w:val="0062509A"/>
    <w:rsid w:val="006250AA"/>
    <w:rsid w:val="006250BF"/>
    <w:rsid w:val="00625173"/>
    <w:rsid w:val="006251A6"/>
    <w:rsid w:val="00625224"/>
    <w:rsid w:val="0062532C"/>
    <w:rsid w:val="0062537D"/>
    <w:rsid w:val="0062547B"/>
    <w:rsid w:val="00625491"/>
    <w:rsid w:val="00625BE9"/>
    <w:rsid w:val="00626065"/>
    <w:rsid w:val="0062687B"/>
    <w:rsid w:val="0062687D"/>
    <w:rsid w:val="00626FA4"/>
    <w:rsid w:val="00627070"/>
    <w:rsid w:val="00627240"/>
    <w:rsid w:val="0062732F"/>
    <w:rsid w:val="006278AF"/>
    <w:rsid w:val="00627902"/>
    <w:rsid w:val="00630123"/>
    <w:rsid w:val="0063015D"/>
    <w:rsid w:val="00630309"/>
    <w:rsid w:val="00630439"/>
    <w:rsid w:val="0063064D"/>
    <w:rsid w:val="006309BC"/>
    <w:rsid w:val="00630A8D"/>
    <w:rsid w:val="00630FDA"/>
    <w:rsid w:val="006310B3"/>
    <w:rsid w:val="0063111E"/>
    <w:rsid w:val="00631631"/>
    <w:rsid w:val="0063176B"/>
    <w:rsid w:val="006317ED"/>
    <w:rsid w:val="00631975"/>
    <w:rsid w:val="006319F9"/>
    <w:rsid w:val="00631AE9"/>
    <w:rsid w:val="00631B58"/>
    <w:rsid w:val="00631C79"/>
    <w:rsid w:val="00631F4C"/>
    <w:rsid w:val="0063223F"/>
    <w:rsid w:val="00632376"/>
    <w:rsid w:val="006325F6"/>
    <w:rsid w:val="006326D6"/>
    <w:rsid w:val="00632741"/>
    <w:rsid w:val="00632FB9"/>
    <w:rsid w:val="0063349C"/>
    <w:rsid w:val="0063391E"/>
    <w:rsid w:val="006339FA"/>
    <w:rsid w:val="00633C10"/>
    <w:rsid w:val="00633E47"/>
    <w:rsid w:val="006340E2"/>
    <w:rsid w:val="00634377"/>
    <w:rsid w:val="006344A4"/>
    <w:rsid w:val="006345C3"/>
    <w:rsid w:val="006346EE"/>
    <w:rsid w:val="00634EC6"/>
    <w:rsid w:val="00634FCF"/>
    <w:rsid w:val="00635117"/>
    <w:rsid w:val="00635282"/>
    <w:rsid w:val="006354FA"/>
    <w:rsid w:val="006355F2"/>
    <w:rsid w:val="00635685"/>
    <w:rsid w:val="00635B2D"/>
    <w:rsid w:val="00635C7D"/>
    <w:rsid w:val="00635CD9"/>
    <w:rsid w:val="00635EEF"/>
    <w:rsid w:val="006361E0"/>
    <w:rsid w:val="006362DF"/>
    <w:rsid w:val="0063639F"/>
    <w:rsid w:val="00636652"/>
    <w:rsid w:val="006367DA"/>
    <w:rsid w:val="00636810"/>
    <w:rsid w:val="00636BAD"/>
    <w:rsid w:val="00636C10"/>
    <w:rsid w:val="00636D5B"/>
    <w:rsid w:val="00636E9C"/>
    <w:rsid w:val="006372AF"/>
    <w:rsid w:val="006372E6"/>
    <w:rsid w:val="006375EB"/>
    <w:rsid w:val="00637796"/>
    <w:rsid w:val="006401CF"/>
    <w:rsid w:val="00640BA4"/>
    <w:rsid w:val="00640F3E"/>
    <w:rsid w:val="0064172B"/>
    <w:rsid w:val="0064180E"/>
    <w:rsid w:val="00641936"/>
    <w:rsid w:val="00641C3A"/>
    <w:rsid w:val="00641F94"/>
    <w:rsid w:val="00642046"/>
    <w:rsid w:val="0064243B"/>
    <w:rsid w:val="006428A6"/>
    <w:rsid w:val="00642BF0"/>
    <w:rsid w:val="00642CCF"/>
    <w:rsid w:val="00642DCE"/>
    <w:rsid w:val="00642E9E"/>
    <w:rsid w:val="006434F2"/>
    <w:rsid w:val="006435B1"/>
    <w:rsid w:val="006436F3"/>
    <w:rsid w:val="0064380B"/>
    <w:rsid w:val="00643C87"/>
    <w:rsid w:val="00643F30"/>
    <w:rsid w:val="00644177"/>
    <w:rsid w:val="00644278"/>
    <w:rsid w:val="006442DA"/>
    <w:rsid w:val="0064440E"/>
    <w:rsid w:val="00644493"/>
    <w:rsid w:val="0064449E"/>
    <w:rsid w:val="00644625"/>
    <w:rsid w:val="00644835"/>
    <w:rsid w:val="00644946"/>
    <w:rsid w:val="00644CB7"/>
    <w:rsid w:val="00645563"/>
    <w:rsid w:val="00645985"/>
    <w:rsid w:val="00645D4B"/>
    <w:rsid w:val="006463E5"/>
    <w:rsid w:val="006463E8"/>
    <w:rsid w:val="00646751"/>
    <w:rsid w:val="00646AE8"/>
    <w:rsid w:val="00646C13"/>
    <w:rsid w:val="00647145"/>
    <w:rsid w:val="006471A4"/>
    <w:rsid w:val="006472D6"/>
    <w:rsid w:val="0064759E"/>
    <w:rsid w:val="00647937"/>
    <w:rsid w:val="00647992"/>
    <w:rsid w:val="00647A66"/>
    <w:rsid w:val="00647A7E"/>
    <w:rsid w:val="00647E4D"/>
    <w:rsid w:val="006504B3"/>
    <w:rsid w:val="006506CA"/>
    <w:rsid w:val="00650BA7"/>
    <w:rsid w:val="00651208"/>
    <w:rsid w:val="0065183D"/>
    <w:rsid w:val="00651C25"/>
    <w:rsid w:val="00651F2C"/>
    <w:rsid w:val="006521F1"/>
    <w:rsid w:val="00652A9F"/>
    <w:rsid w:val="00652B60"/>
    <w:rsid w:val="00652D73"/>
    <w:rsid w:val="00652EE7"/>
    <w:rsid w:val="00653209"/>
    <w:rsid w:val="006536C8"/>
    <w:rsid w:val="006536CC"/>
    <w:rsid w:val="00653749"/>
    <w:rsid w:val="00653A03"/>
    <w:rsid w:val="00653A41"/>
    <w:rsid w:val="00653A60"/>
    <w:rsid w:val="00653B25"/>
    <w:rsid w:val="00653BC7"/>
    <w:rsid w:val="00653C39"/>
    <w:rsid w:val="00653E3B"/>
    <w:rsid w:val="00653F19"/>
    <w:rsid w:val="00654137"/>
    <w:rsid w:val="0065414A"/>
    <w:rsid w:val="00654427"/>
    <w:rsid w:val="0065480E"/>
    <w:rsid w:val="006549A6"/>
    <w:rsid w:val="00654C4D"/>
    <w:rsid w:val="00654CEB"/>
    <w:rsid w:val="0065534D"/>
    <w:rsid w:val="00655723"/>
    <w:rsid w:val="006558BD"/>
    <w:rsid w:val="00655925"/>
    <w:rsid w:val="00655BA9"/>
    <w:rsid w:val="00655E1C"/>
    <w:rsid w:val="00656103"/>
    <w:rsid w:val="0065613C"/>
    <w:rsid w:val="0065637E"/>
    <w:rsid w:val="0065641F"/>
    <w:rsid w:val="00656701"/>
    <w:rsid w:val="0065691D"/>
    <w:rsid w:val="00656BBA"/>
    <w:rsid w:val="00656F06"/>
    <w:rsid w:val="0065716B"/>
    <w:rsid w:val="00657288"/>
    <w:rsid w:val="006574B9"/>
    <w:rsid w:val="006578CE"/>
    <w:rsid w:val="00660003"/>
    <w:rsid w:val="00660234"/>
    <w:rsid w:val="0066023B"/>
    <w:rsid w:val="00660A24"/>
    <w:rsid w:val="00660AD7"/>
    <w:rsid w:val="00660C48"/>
    <w:rsid w:val="00661260"/>
    <w:rsid w:val="006614A2"/>
    <w:rsid w:val="0066179C"/>
    <w:rsid w:val="006617E0"/>
    <w:rsid w:val="00661886"/>
    <w:rsid w:val="00661949"/>
    <w:rsid w:val="00661A6E"/>
    <w:rsid w:val="00661C54"/>
    <w:rsid w:val="00661DF5"/>
    <w:rsid w:val="00662040"/>
    <w:rsid w:val="0066253E"/>
    <w:rsid w:val="006625C1"/>
    <w:rsid w:val="00662BF6"/>
    <w:rsid w:val="00662C69"/>
    <w:rsid w:val="00662EEF"/>
    <w:rsid w:val="00663202"/>
    <w:rsid w:val="006632C7"/>
    <w:rsid w:val="006632E7"/>
    <w:rsid w:val="0066339D"/>
    <w:rsid w:val="006633CA"/>
    <w:rsid w:val="0066352D"/>
    <w:rsid w:val="006635C5"/>
    <w:rsid w:val="00663C05"/>
    <w:rsid w:val="00663FC1"/>
    <w:rsid w:val="006642B0"/>
    <w:rsid w:val="00664340"/>
    <w:rsid w:val="00664580"/>
    <w:rsid w:val="006648C1"/>
    <w:rsid w:val="006648F0"/>
    <w:rsid w:val="00664B27"/>
    <w:rsid w:val="00664E0A"/>
    <w:rsid w:val="00664ED9"/>
    <w:rsid w:val="006650FB"/>
    <w:rsid w:val="00665169"/>
    <w:rsid w:val="006655E3"/>
    <w:rsid w:val="006657AF"/>
    <w:rsid w:val="0066679D"/>
    <w:rsid w:val="006667DA"/>
    <w:rsid w:val="00666933"/>
    <w:rsid w:val="00666A1F"/>
    <w:rsid w:val="00666B22"/>
    <w:rsid w:val="00666F21"/>
    <w:rsid w:val="006671B6"/>
    <w:rsid w:val="006675BA"/>
    <w:rsid w:val="00667718"/>
    <w:rsid w:val="006677C8"/>
    <w:rsid w:val="00670329"/>
    <w:rsid w:val="00670A5C"/>
    <w:rsid w:val="00670C72"/>
    <w:rsid w:val="00670F78"/>
    <w:rsid w:val="00671031"/>
    <w:rsid w:val="006715E0"/>
    <w:rsid w:val="006719B6"/>
    <w:rsid w:val="00671B65"/>
    <w:rsid w:val="00672381"/>
    <w:rsid w:val="00672459"/>
    <w:rsid w:val="00672534"/>
    <w:rsid w:val="006726AC"/>
    <w:rsid w:val="00672748"/>
    <w:rsid w:val="00672977"/>
    <w:rsid w:val="00673133"/>
    <w:rsid w:val="006736DF"/>
    <w:rsid w:val="00673ADC"/>
    <w:rsid w:val="00673E5E"/>
    <w:rsid w:val="006742BB"/>
    <w:rsid w:val="006743C6"/>
    <w:rsid w:val="006743CF"/>
    <w:rsid w:val="0067450A"/>
    <w:rsid w:val="00674682"/>
    <w:rsid w:val="0067475A"/>
    <w:rsid w:val="006747A8"/>
    <w:rsid w:val="0067483E"/>
    <w:rsid w:val="00674959"/>
    <w:rsid w:val="00674B23"/>
    <w:rsid w:val="00674D88"/>
    <w:rsid w:val="00674EE0"/>
    <w:rsid w:val="0067564D"/>
    <w:rsid w:val="0067572B"/>
    <w:rsid w:val="00675783"/>
    <w:rsid w:val="006757C8"/>
    <w:rsid w:val="006758AE"/>
    <w:rsid w:val="006759BD"/>
    <w:rsid w:val="00675D57"/>
    <w:rsid w:val="00676452"/>
    <w:rsid w:val="0067677C"/>
    <w:rsid w:val="006768B6"/>
    <w:rsid w:val="00676AEB"/>
    <w:rsid w:val="00676BFA"/>
    <w:rsid w:val="00676F0A"/>
    <w:rsid w:val="006770B9"/>
    <w:rsid w:val="00677163"/>
    <w:rsid w:val="006771EE"/>
    <w:rsid w:val="00677492"/>
    <w:rsid w:val="0067768E"/>
    <w:rsid w:val="006777E4"/>
    <w:rsid w:val="006778BF"/>
    <w:rsid w:val="00677925"/>
    <w:rsid w:val="00677A02"/>
    <w:rsid w:val="00677BA3"/>
    <w:rsid w:val="00677C23"/>
    <w:rsid w:val="00677CEC"/>
    <w:rsid w:val="00677D09"/>
    <w:rsid w:val="00677E0F"/>
    <w:rsid w:val="00677E55"/>
    <w:rsid w:val="0068039C"/>
    <w:rsid w:val="006804C4"/>
    <w:rsid w:val="00680826"/>
    <w:rsid w:val="00680C67"/>
    <w:rsid w:val="00680DCF"/>
    <w:rsid w:val="00680F06"/>
    <w:rsid w:val="00681437"/>
    <w:rsid w:val="006815A3"/>
    <w:rsid w:val="006816A4"/>
    <w:rsid w:val="006819F2"/>
    <w:rsid w:val="00681C67"/>
    <w:rsid w:val="00681CB9"/>
    <w:rsid w:val="006821C5"/>
    <w:rsid w:val="00682269"/>
    <w:rsid w:val="0068253A"/>
    <w:rsid w:val="006828EC"/>
    <w:rsid w:val="00682E86"/>
    <w:rsid w:val="0068307D"/>
    <w:rsid w:val="00683173"/>
    <w:rsid w:val="00683761"/>
    <w:rsid w:val="006837CA"/>
    <w:rsid w:val="006839C2"/>
    <w:rsid w:val="00683A94"/>
    <w:rsid w:val="00683EA5"/>
    <w:rsid w:val="00684331"/>
    <w:rsid w:val="00684D2E"/>
    <w:rsid w:val="00684EA1"/>
    <w:rsid w:val="0068508F"/>
    <w:rsid w:val="00685470"/>
    <w:rsid w:val="0068559E"/>
    <w:rsid w:val="0068595D"/>
    <w:rsid w:val="006859F8"/>
    <w:rsid w:val="00685B0A"/>
    <w:rsid w:val="00686170"/>
    <w:rsid w:val="00686487"/>
    <w:rsid w:val="006866D2"/>
    <w:rsid w:val="00686743"/>
    <w:rsid w:val="006869ED"/>
    <w:rsid w:val="00686CD3"/>
    <w:rsid w:val="00687062"/>
    <w:rsid w:val="0068711B"/>
    <w:rsid w:val="006876D9"/>
    <w:rsid w:val="00687760"/>
    <w:rsid w:val="00687914"/>
    <w:rsid w:val="00687BE3"/>
    <w:rsid w:val="00687DAF"/>
    <w:rsid w:val="00687E35"/>
    <w:rsid w:val="00687F2E"/>
    <w:rsid w:val="00690390"/>
    <w:rsid w:val="0069047F"/>
    <w:rsid w:val="0069072C"/>
    <w:rsid w:val="00690F97"/>
    <w:rsid w:val="00691094"/>
    <w:rsid w:val="00691247"/>
    <w:rsid w:val="006912A1"/>
    <w:rsid w:val="006919E9"/>
    <w:rsid w:val="00691A25"/>
    <w:rsid w:val="00691A8E"/>
    <w:rsid w:val="00691AAD"/>
    <w:rsid w:val="00691D0A"/>
    <w:rsid w:val="00691E39"/>
    <w:rsid w:val="00691F76"/>
    <w:rsid w:val="00691FB9"/>
    <w:rsid w:val="00692134"/>
    <w:rsid w:val="0069228B"/>
    <w:rsid w:val="006924E0"/>
    <w:rsid w:val="006926CF"/>
    <w:rsid w:val="006927B7"/>
    <w:rsid w:val="00692902"/>
    <w:rsid w:val="00692950"/>
    <w:rsid w:val="00692A15"/>
    <w:rsid w:val="00692B0D"/>
    <w:rsid w:val="00692CE3"/>
    <w:rsid w:val="00692D64"/>
    <w:rsid w:val="00692DFA"/>
    <w:rsid w:val="00692F2F"/>
    <w:rsid w:val="00693079"/>
    <w:rsid w:val="006930D3"/>
    <w:rsid w:val="00693383"/>
    <w:rsid w:val="006933CE"/>
    <w:rsid w:val="00693972"/>
    <w:rsid w:val="00693AEB"/>
    <w:rsid w:val="00693B53"/>
    <w:rsid w:val="00693E7D"/>
    <w:rsid w:val="00694222"/>
    <w:rsid w:val="006947B8"/>
    <w:rsid w:val="00694ADE"/>
    <w:rsid w:val="00694FD8"/>
    <w:rsid w:val="006951E0"/>
    <w:rsid w:val="0069526E"/>
    <w:rsid w:val="006954B3"/>
    <w:rsid w:val="0069555B"/>
    <w:rsid w:val="00695573"/>
    <w:rsid w:val="006957B7"/>
    <w:rsid w:val="006959E6"/>
    <w:rsid w:val="00695E61"/>
    <w:rsid w:val="00696159"/>
    <w:rsid w:val="00696624"/>
    <w:rsid w:val="0069670E"/>
    <w:rsid w:val="00696EBB"/>
    <w:rsid w:val="00696FB9"/>
    <w:rsid w:val="00697016"/>
    <w:rsid w:val="00697559"/>
    <w:rsid w:val="006975EF"/>
    <w:rsid w:val="00697659"/>
    <w:rsid w:val="00697D28"/>
    <w:rsid w:val="00697EF0"/>
    <w:rsid w:val="006A05F7"/>
    <w:rsid w:val="006A070A"/>
    <w:rsid w:val="006A0878"/>
    <w:rsid w:val="006A08C1"/>
    <w:rsid w:val="006A0C89"/>
    <w:rsid w:val="006A0E87"/>
    <w:rsid w:val="006A11FB"/>
    <w:rsid w:val="006A1231"/>
    <w:rsid w:val="006A1C3D"/>
    <w:rsid w:val="006A1CA5"/>
    <w:rsid w:val="006A1D67"/>
    <w:rsid w:val="006A1DBD"/>
    <w:rsid w:val="006A1F77"/>
    <w:rsid w:val="006A222B"/>
    <w:rsid w:val="006A29DD"/>
    <w:rsid w:val="006A2B25"/>
    <w:rsid w:val="006A2B35"/>
    <w:rsid w:val="006A2F19"/>
    <w:rsid w:val="006A30B9"/>
    <w:rsid w:val="006A3473"/>
    <w:rsid w:val="006A359E"/>
    <w:rsid w:val="006A3719"/>
    <w:rsid w:val="006A3744"/>
    <w:rsid w:val="006A3938"/>
    <w:rsid w:val="006A3B5C"/>
    <w:rsid w:val="006A3CF6"/>
    <w:rsid w:val="006A3EB1"/>
    <w:rsid w:val="006A3ECE"/>
    <w:rsid w:val="006A3F4E"/>
    <w:rsid w:val="006A41A1"/>
    <w:rsid w:val="006A42C4"/>
    <w:rsid w:val="006A4641"/>
    <w:rsid w:val="006A4B4F"/>
    <w:rsid w:val="006A5123"/>
    <w:rsid w:val="006A5188"/>
    <w:rsid w:val="006A5231"/>
    <w:rsid w:val="006A558E"/>
    <w:rsid w:val="006A57C7"/>
    <w:rsid w:val="006A59E0"/>
    <w:rsid w:val="006A5A1A"/>
    <w:rsid w:val="006A5BED"/>
    <w:rsid w:val="006A5EBD"/>
    <w:rsid w:val="006A5F77"/>
    <w:rsid w:val="006A64BA"/>
    <w:rsid w:val="006A69F7"/>
    <w:rsid w:val="006A6B95"/>
    <w:rsid w:val="006A6D60"/>
    <w:rsid w:val="006A6F6F"/>
    <w:rsid w:val="006A7149"/>
    <w:rsid w:val="006A728F"/>
    <w:rsid w:val="006A72C1"/>
    <w:rsid w:val="006A733C"/>
    <w:rsid w:val="006A738B"/>
    <w:rsid w:val="006A7A07"/>
    <w:rsid w:val="006A7FDB"/>
    <w:rsid w:val="006A7FE7"/>
    <w:rsid w:val="006B0103"/>
    <w:rsid w:val="006B011A"/>
    <w:rsid w:val="006B01D5"/>
    <w:rsid w:val="006B0262"/>
    <w:rsid w:val="006B034B"/>
    <w:rsid w:val="006B0406"/>
    <w:rsid w:val="006B0634"/>
    <w:rsid w:val="006B067A"/>
    <w:rsid w:val="006B0985"/>
    <w:rsid w:val="006B09C5"/>
    <w:rsid w:val="006B0A6A"/>
    <w:rsid w:val="006B0C6A"/>
    <w:rsid w:val="006B0F38"/>
    <w:rsid w:val="006B101B"/>
    <w:rsid w:val="006B1078"/>
    <w:rsid w:val="006B121F"/>
    <w:rsid w:val="006B129F"/>
    <w:rsid w:val="006B1371"/>
    <w:rsid w:val="006B149B"/>
    <w:rsid w:val="006B1BC8"/>
    <w:rsid w:val="006B1C68"/>
    <w:rsid w:val="006B1E3F"/>
    <w:rsid w:val="006B2372"/>
    <w:rsid w:val="006B2534"/>
    <w:rsid w:val="006B2922"/>
    <w:rsid w:val="006B2AC8"/>
    <w:rsid w:val="006B2EDC"/>
    <w:rsid w:val="006B2FAF"/>
    <w:rsid w:val="006B30A6"/>
    <w:rsid w:val="006B3436"/>
    <w:rsid w:val="006B3839"/>
    <w:rsid w:val="006B3933"/>
    <w:rsid w:val="006B393E"/>
    <w:rsid w:val="006B3C43"/>
    <w:rsid w:val="006B3E1A"/>
    <w:rsid w:val="006B40C9"/>
    <w:rsid w:val="006B4156"/>
    <w:rsid w:val="006B416B"/>
    <w:rsid w:val="006B43BE"/>
    <w:rsid w:val="006B4585"/>
    <w:rsid w:val="006B4CA1"/>
    <w:rsid w:val="006B5392"/>
    <w:rsid w:val="006B57BF"/>
    <w:rsid w:val="006B5CAB"/>
    <w:rsid w:val="006B5D7A"/>
    <w:rsid w:val="006B5FD7"/>
    <w:rsid w:val="006B60A7"/>
    <w:rsid w:val="006B6785"/>
    <w:rsid w:val="006B683C"/>
    <w:rsid w:val="006B6A17"/>
    <w:rsid w:val="006B6D25"/>
    <w:rsid w:val="006B71DD"/>
    <w:rsid w:val="006B7FBE"/>
    <w:rsid w:val="006C0227"/>
    <w:rsid w:val="006C0575"/>
    <w:rsid w:val="006C06CC"/>
    <w:rsid w:val="006C0765"/>
    <w:rsid w:val="006C0865"/>
    <w:rsid w:val="006C09AD"/>
    <w:rsid w:val="006C0B96"/>
    <w:rsid w:val="006C0BC2"/>
    <w:rsid w:val="006C0BFB"/>
    <w:rsid w:val="006C0C02"/>
    <w:rsid w:val="006C0D9C"/>
    <w:rsid w:val="006C0ED7"/>
    <w:rsid w:val="006C11C2"/>
    <w:rsid w:val="006C16ED"/>
    <w:rsid w:val="006C18BC"/>
    <w:rsid w:val="006C1A20"/>
    <w:rsid w:val="006C1EB3"/>
    <w:rsid w:val="006C20D2"/>
    <w:rsid w:val="006C2271"/>
    <w:rsid w:val="006C24D0"/>
    <w:rsid w:val="006C265F"/>
    <w:rsid w:val="006C2B72"/>
    <w:rsid w:val="006C2F1B"/>
    <w:rsid w:val="006C2FEB"/>
    <w:rsid w:val="006C3117"/>
    <w:rsid w:val="006C3233"/>
    <w:rsid w:val="006C341A"/>
    <w:rsid w:val="006C3423"/>
    <w:rsid w:val="006C3587"/>
    <w:rsid w:val="006C3682"/>
    <w:rsid w:val="006C38AF"/>
    <w:rsid w:val="006C3D30"/>
    <w:rsid w:val="006C3FA7"/>
    <w:rsid w:val="006C4474"/>
    <w:rsid w:val="006C4906"/>
    <w:rsid w:val="006C4A5D"/>
    <w:rsid w:val="006C4C19"/>
    <w:rsid w:val="006C4DEB"/>
    <w:rsid w:val="006C51F4"/>
    <w:rsid w:val="006C5659"/>
    <w:rsid w:val="006C594B"/>
    <w:rsid w:val="006C5AFE"/>
    <w:rsid w:val="006C5C7C"/>
    <w:rsid w:val="006C5DBA"/>
    <w:rsid w:val="006C6086"/>
    <w:rsid w:val="006C60F5"/>
    <w:rsid w:val="006C6520"/>
    <w:rsid w:val="006C6644"/>
    <w:rsid w:val="006C67C2"/>
    <w:rsid w:val="006C680A"/>
    <w:rsid w:val="006C6AEE"/>
    <w:rsid w:val="006C6FA1"/>
    <w:rsid w:val="006C71E1"/>
    <w:rsid w:val="006C7201"/>
    <w:rsid w:val="006C728F"/>
    <w:rsid w:val="006C7526"/>
    <w:rsid w:val="006C7536"/>
    <w:rsid w:val="006C75B5"/>
    <w:rsid w:val="006C7A9D"/>
    <w:rsid w:val="006C7CCD"/>
    <w:rsid w:val="006D0241"/>
    <w:rsid w:val="006D02B6"/>
    <w:rsid w:val="006D0339"/>
    <w:rsid w:val="006D04F1"/>
    <w:rsid w:val="006D057A"/>
    <w:rsid w:val="006D0758"/>
    <w:rsid w:val="006D0BC8"/>
    <w:rsid w:val="006D0DE6"/>
    <w:rsid w:val="006D0E47"/>
    <w:rsid w:val="006D1139"/>
    <w:rsid w:val="006D11D3"/>
    <w:rsid w:val="006D1244"/>
    <w:rsid w:val="006D136E"/>
    <w:rsid w:val="006D13A1"/>
    <w:rsid w:val="006D15BB"/>
    <w:rsid w:val="006D182D"/>
    <w:rsid w:val="006D19CF"/>
    <w:rsid w:val="006D2176"/>
    <w:rsid w:val="006D2479"/>
    <w:rsid w:val="006D2518"/>
    <w:rsid w:val="006D258D"/>
    <w:rsid w:val="006D261B"/>
    <w:rsid w:val="006D2694"/>
    <w:rsid w:val="006D270C"/>
    <w:rsid w:val="006D2748"/>
    <w:rsid w:val="006D2AE5"/>
    <w:rsid w:val="006D2AE8"/>
    <w:rsid w:val="006D2B81"/>
    <w:rsid w:val="006D2D3B"/>
    <w:rsid w:val="006D2D3F"/>
    <w:rsid w:val="006D3295"/>
    <w:rsid w:val="006D33BE"/>
    <w:rsid w:val="006D382A"/>
    <w:rsid w:val="006D3A5B"/>
    <w:rsid w:val="006D3AB1"/>
    <w:rsid w:val="006D3ACC"/>
    <w:rsid w:val="006D3B90"/>
    <w:rsid w:val="006D3C1A"/>
    <w:rsid w:val="006D411D"/>
    <w:rsid w:val="006D42C5"/>
    <w:rsid w:val="006D4469"/>
    <w:rsid w:val="006D447C"/>
    <w:rsid w:val="006D478E"/>
    <w:rsid w:val="006D4884"/>
    <w:rsid w:val="006D4904"/>
    <w:rsid w:val="006D4A82"/>
    <w:rsid w:val="006D4AE1"/>
    <w:rsid w:val="006D4C00"/>
    <w:rsid w:val="006D4D03"/>
    <w:rsid w:val="006D5332"/>
    <w:rsid w:val="006D55CD"/>
    <w:rsid w:val="006D5632"/>
    <w:rsid w:val="006D5AC2"/>
    <w:rsid w:val="006D611C"/>
    <w:rsid w:val="006D63D4"/>
    <w:rsid w:val="006D64FF"/>
    <w:rsid w:val="006D658A"/>
    <w:rsid w:val="006D681E"/>
    <w:rsid w:val="006D687E"/>
    <w:rsid w:val="006D6A81"/>
    <w:rsid w:val="006D6B2C"/>
    <w:rsid w:val="006D6C91"/>
    <w:rsid w:val="006D6E40"/>
    <w:rsid w:val="006D7338"/>
    <w:rsid w:val="006D7389"/>
    <w:rsid w:val="006D75D1"/>
    <w:rsid w:val="006D75E7"/>
    <w:rsid w:val="006D78C2"/>
    <w:rsid w:val="006D79B6"/>
    <w:rsid w:val="006D7AFC"/>
    <w:rsid w:val="006D7D2C"/>
    <w:rsid w:val="006D7DE0"/>
    <w:rsid w:val="006D7FB7"/>
    <w:rsid w:val="006E00B2"/>
    <w:rsid w:val="006E00DA"/>
    <w:rsid w:val="006E0278"/>
    <w:rsid w:val="006E0A6E"/>
    <w:rsid w:val="006E0F7B"/>
    <w:rsid w:val="006E0FCE"/>
    <w:rsid w:val="006E1172"/>
    <w:rsid w:val="006E1391"/>
    <w:rsid w:val="006E13D1"/>
    <w:rsid w:val="006E1952"/>
    <w:rsid w:val="006E1B73"/>
    <w:rsid w:val="006E1C6B"/>
    <w:rsid w:val="006E1F3E"/>
    <w:rsid w:val="006E2028"/>
    <w:rsid w:val="006E2494"/>
    <w:rsid w:val="006E2934"/>
    <w:rsid w:val="006E38B1"/>
    <w:rsid w:val="006E38E3"/>
    <w:rsid w:val="006E39C5"/>
    <w:rsid w:val="006E454B"/>
    <w:rsid w:val="006E46F1"/>
    <w:rsid w:val="006E470C"/>
    <w:rsid w:val="006E47BF"/>
    <w:rsid w:val="006E4888"/>
    <w:rsid w:val="006E4A83"/>
    <w:rsid w:val="006E4BDB"/>
    <w:rsid w:val="006E4C51"/>
    <w:rsid w:val="006E4E3F"/>
    <w:rsid w:val="006E525F"/>
    <w:rsid w:val="006E56B2"/>
    <w:rsid w:val="006E59CF"/>
    <w:rsid w:val="006E5A34"/>
    <w:rsid w:val="006E5BE3"/>
    <w:rsid w:val="006E62BE"/>
    <w:rsid w:val="006E650A"/>
    <w:rsid w:val="006E6848"/>
    <w:rsid w:val="006E6887"/>
    <w:rsid w:val="006E695C"/>
    <w:rsid w:val="006E6B47"/>
    <w:rsid w:val="006E6BA3"/>
    <w:rsid w:val="006E6F48"/>
    <w:rsid w:val="006E7013"/>
    <w:rsid w:val="006E7190"/>
    <w:rsid w:val="006E71BA"/>
    <w:rsid w:val="006E73F5"/>
    <w:rsid w:val="006E747A"/>
    <w:rsid w:val="006E7675"/>
    <w:rsid w:val="006E772F"/>
    <w:rsid w:val="006E7841"/>
    <w:rsid w:val="006E78CC"/>
    <w:rsid w:val="006E7E02"/>
    <w:rsid w:val="006F0076"/>
    <w:rsid w:val="006F02BE"/>
    <w:rsid w:val="006F03CF"/>
    <w:rsid w:val="006F08E2"/>
    <w:rsid w:val="006F0ACB"/>
    <w:rsid w:val="006F0BCE"/>
    <w:rsid w:val="006F0E98"/>
    <w:rsid w:val="006F0F67"/>
    <w:rsid w:val="006F1141"/>
    <w:rsid w:val="006F19D2"/>
    <w:rsid w:val="006F1B8F"/>
    <w:rsid w:val="006F1CDD"/>
    <w:rsid w:val="006F1D13"/>
    <w:rsid w:val="006F2042"/>
    <w:rsid w:val="006F20D6"/>
    <w:rsid w:val="006F22AB"/>
    <w:rsid w:val="006F22B3"/>
    <w:rsid w:val="006F2A2C"/>
    <w:rsid w:val="006F2B52"/>
    <w:rsid w:val="006F2DED"/>
    <w:rsid w:val="006F2F45"/>
    <w:rsid w:val="006F3107"/>
    <w:rsid w:val="006F332C"/>
    <w:rsid w:val="006F3590"/>
    <w:rsid w:val="006F3AB8"/>
    <w:rsid w:val="006F4135"/>
    <w:rsid w:val="006F431A"/>
    <w:rsid w:val="006F449F"/>
    <w:rsid w:val="006F4810"/>
    <w:rsid w:val="006F4AB9"/>
    <w:rsid w:val="006F50DD"/>
    <w:rsid w:val="006F5546"/>
    <w:rsid w:val="006F5980"/>
    <w:rsid w:val="006F5ED7"/>
    <w:rsid w:val="006F5F5A"/>
    <w:rsid w:val="006F6664"/>
    <w:rsid w:val="006F679B"/>
    <w:rsid w:val="006F7007"/>
    <w:rsid w:val="006F709A"/>
    <w:rsid w:val="006F7246"/>
    <w:rsid w:val="006F73DC"/>
    <w:rsid w:val="006F74DA"/>
    <w:rsid w:val="006F761D"/>
    <w:rsid w:val="006F771D"/>
    <w:rsid w:val="006F78A1"/>
    <w:rsid w:val="006F7962"/>
    <w:rsid w:val="006F7BD1"/>
    <w:rsid w:val="006F7C59"/>
    <w:rsid w:val="006F7F48"/>
    <w:rsid w:val="00700353"/>
    <w:rsid w:val="00700604"/>
    <w:rsid w:val="00700AE0"/>
    <w:rsid w:val="00700D96"/>
    <w:rsid w:val="00701129"/>
    <w:rsid w:val="007011BD"/>
    <w:rsid w:val="007011FF"/>
    <w:rsid w:val="00701423"/>
    <w:rsid w:val="007016AC"/>
    <w:rsid w:val="007017C8"/>
    <w:rsid w:val="007019E0"/>
    <w:rsid w:val="00701BB1"/>
    <w:rsid w:val="00701BD8"/>
    <w:rsid w:val="00701F42"/>
    <w:rsid w:val="00701FBB"/>
    <w:rsid w:val="00701FFC"/>
    <w:rsid w:val="00702009"/>
    <w:rsid w:val="007020CE"/>
    <w:rsid w:val="00702154"/>
    <w:rsid w:val="00702348"/>
    <w:rsid w:val="007027E0"/>
    <w:rsid w:val="0070288B"/>
    <w:rsid w:val="00702A09"/>
    <w:rsid w:val="00702CA7"/>
    <w:rsid w:val="00702D8A"/>
    <w:rsid w:val="00702DC1"/>
    <w:rsid w:val="00702E61"/>
    <w:rsid w:val="00702F2E"/>
    <w:rsid w:val="00702F3B"/>
    <w:rsid w:val="0070329E"/>
    <w:rsid w:val="007032AC"/>
    <w:rsid w:val="00703617"/>
    <w:rsid w:val="00703672"/>
    <w:rsid w:val="00703723"/>
    <w:rsid w:val="00703802"/>
    <w:rsid w:val="007041FE"/>
    <w:rsid w:val="007042A9"/>
    <w:rsid w:val="007048A3"/>
    <w:rsid w:val="00704921"/>
    <w:rsid w:val="00704B8A"/>
    <w:rsid w:val="00704D42"/>
    <w:rsid w:val="007050F7"/>
    <w:rsid w:val="007051AD"/>
    <w:rsid w:val="00705428"/>
    <w:rsid w:val="00705576"/>
    <w:rsid w:val="00705C33"/>
    <w:rsid w:val="0070607A"/>
    <w:rsid w:val="00706105"/>
    <w:rsid w:val="0070631A"/>
    <w:rsid w:val="00706ACA"/>
    <w:rsid w:val="00706B06"/>
    <w:rsid w:val="0070702C"/>
    <w:rsid w:val="00707818"/>
    <w:rsid w:val="00707CB6"/>
    <w:rsid w:val="00707CBA"/>
    <w:rsid w:val="00707F94"/>
    <w:rsid w:val="00710034"/>
    <w:rsid w:val="0071017A"/>
    <w:rsid w:val="0071024F"/>
    <w:rsid w:val="00710690"/>
    <w:rsid w:val="00710696"/>
    <w:rsid w:val="00710C07"/>
    <w:rsid w:val="00710DB4"/>
    <w:rsid w:val="00710EB7"/>
    <w:rsid w:val="00710FA3"/>
    <w:rsid w:val="007111E2"/>
    <w:rsid w:val="007115F8"/>
    <w:rsid w:val="00711D07"/>
    <w:rsid w:val="00711E13"/>
    <w:rsid w:val="00712B71"/>
    <w:rsid w:val="00712C57"/>
    <w:rsid w:val="00712EDA"/>
    <w:rsid w:val="007133E5"/>
    <w:rsid w:val="0071347C"/>
    <w:rsid w:val="007134E8"/>
    <w:rsid w:val="007134F1"/>
    <w:rsid w:val="007135DC"/>
    <w:rsid w:val="00713725"/>
    <w:rsid w:val="00713B96"/>
    <w:rsid w:val="00713C24"/>
    <w:rsid w:val="00714245"/>
    <w:rsid w:val="007144B1"/>
    <w:rsid w:val="007145EA"/>
    <w:rsid w:val="0071483F"/>
    <w:rsid w:val="00715035"/>
    <w:rsid w:val="007153AC"/>
    <w:rsid w:val="007156E2"/>
    <w:rsid w:val="00715C5D"/>
    <w:rsid w:val="00715FE5"/>
    <w:rsid w:val="007161B6"/>
    <w:rsid w:val="0071626A"/>
    <w:rsid w:val="0071627F"/>
    <w:rsid w:val="00716290"/>
    <w:rsid w:val="00716297"/>
    <w:rsid w:val="007162EB"/>
    <w:rsid w:val="00716434"/>
    <w:rsid w:val="0071650D"/>
    <w:rsid w:val="00716704"/>
    <w:rsid w:val="00716829"/>
    <w:rsid w:val="00716E27"/>
    <w:rsid w:val="00716F9F"/>
    <w:rsid w:val="0071705B"/>
    <w:rsid w:val="00717263"/>
    <w:rsid w:val="007172F6"/>
    <w:rsid w:val="0071798C"/>
    <w:rsid w:val="007179A6"/>
    <w:rsid w:val="00717D5D"/>
    <w:rsid w:val="007205B9"/>
    <w:rsid w:val="00720A76"/>
    <w:rsid w:val="00720B42"/>
    <w:rsid w:val="007212A5"/>
    <w:rsid w:val="007213DC"/>
    <w:rsid w:val="00721452"/>
    <w:rsid w:val="007214EE"/>
    <w:rsid w:val="0072170E"/>
    <w:rsid w:val="007218A2"/>
    <w:rsid w:val="00721D08"/>
    <w:rsid w:val="007220C3"/>
    <w:rsid w:val="00722100"/>
    <w:rsid w:val="0072226C"/>
    <w:rsid w:val="00722276"/>
    <w:rsid w:val="00722880"/>
    <w:rsid w:val="00722944"/>
    <w:rsid w:val="00722B1B"/>
    <w:rsid w:val="00722B33"/>
    <w:rsid w:val="00722DA1"/>
    <w:rsid w:val="00722EF2"/>
    <w:rsid w:val="00723849"/>
    <w:rsid w:val="007238A1"/>
    <w:rsid w:val="007239D4"/>
    <w:rsid w:val="00723BB2"/>
    <w:rsid w:val="00723E8C"/>
    <w:rsid w:val="0072442F"/>
    <w:rsid w:val="007244D9"/>
    <w:rsid w:val="0072466B"/>
    <w:rsid w:val="007248E7"/>
    <w:rsid w:val="00724923"/>
    <w:rsid w:val="00724A69"/>
    <w:rsid w:val="00724B12"/>
    <w:rsid w:val="00724BF0"/>
    <w:rsid w:val="00724CB2"/>
    <w:rsid w:val="00724D92"/>
    <w:rsid w:val="00725062"/>
    <w:rsid w:val="007250B5"/>
    <w:rsid w:val="0072528E"/>
    <w:rsid w:val="00725302"/>
    <w:rsid w:val="007253FE"/>
    <w:rsid w:val="00725E9E"/>
    <w:rsid w:val="00725EB0"/>
    <w:rsid w:val="00725EF6"/>
    <w:rsid w:val="00725F64"/>
    <w:rsid w:val="007261D3"/>
    <w:rsid w:val="00726214"/>
    <w:rsid w:val="00726344"/>
    <w:rsid w:val="00726633"/>
    <w:rsid w:val="00726A7B"/>
    <w:rsid w:val="00726D59"/>
    <w:rsid w:val="00726E51"/>
    <w:rsid w:val="00727182"/>
    <w:rsid w:val="007276F3"/>
    <w:rsid w:val="00727AD3"/>
    <w:rsid w:val="00727C6D"/>
    <w:rsid w:val="00730191"/>
    <w:rsid w:val="0073028C"/>
    <w:rsid w:val="00730324"/>
    <w:rsid w:val="00730892"/>
    <w:rsid w:val="00730A8A"/>
    <w:rsid w:val="00730A9E"/>
    <w:rsid w:val="00730AE6"/>
    <w:rsid w:val="00730D05"/>
    <w:rsid w:val="00730E85"/>
    <w:rsid w:val="007312E7"/>
    <w:rsid w:val="007315A2"/>
    <w:rsid w:val="00731D2C"/>
    <w:rsid w:val="00731F0A"/>
    <w:rsid w:val="00731F3E"/>
    <w:rsid w:val="007322A6"/>
    <w:rsid w:val="00732CEB"/>
    <w:rsid w:val="00732D2D"/>
    <w:rsid w:val="007331CF"/>
    <w:rsid w:val="007332A5"/>
    <w:rsid w:val="00733392"/>
    <w:rsid w:val="00733514"/>
    <w:rsid w:val="00733D63"/>
    <w:rsid w:val="00733DB2"/>
    <w:rsid w:val="00733E85"/>
    <w:rsid w:val="007341C5"/>
    <w:rsid w:val="007343E4"/>
    <w:rsid w:val="00734BBE"/>
    <w:rsid w:val="00734FB4"/>
    <w:rsid w:val="00736008"/>
    <w:rsid w:val="00736030"/>
    <w:rsid w:val="0073633D"/>
    <w:rsid w:val="00736B09"/>
    <w:rsid w:val="00736B14"/>
    <w:rsid w:val="00736C60"/>
    <w:rsid w:val="00736CAE"/>
    <w:rsid w:val="00736D17"/>
    <w:rsid w:val="00736F02"/>
    <w:rsid w:val="00736FE4"/>
    <w:rsid w:val="00737101"/>
    <w:rsid w:val="0073726C"/>
    <w:rsid w:val="007374A3"/>
    <w:rsid w:val="00737A25"/>
    <w:rsid w:val="00737A49"/>
    <w:rsid w:val="00737AE7"/>
    <w:rsid w:val="00740461"/>
    <w:rsid w:val="007407A1"/>
    <w:rsid w:val="007407D5"/>
    <w:rsid w:val="00740822"/>
    <w:rsid w:val="007409F8"/>
    <w:rsid w:val="00740CF8"/>
    <w:rsid w:val="00741375"/>
    <w:rsid w:val="00741ABC"/>
    <w:rsid w:val="00741B6A"/>
    <w:rsid w:val="00741B6F"/>
    <w:rsid w:val="00741D25"/>
    <w:rsid w:val="00741D42"/>
    <w:rsid w:val="00741DB3"/>
    <w:rsid w:val="00742600"/>
    <w:rsid w:val="007427FC"/>
    <w:rsid w:val="0074285C"/>
    <w:rsid w:val="00742F92"/>
    <w:rsid w:val="007434FA"/>
    <w:rsid w:val="00743604"/>
    <w:rsid w:val="007436F7"/>
    <w:rsid w:val="00743C17"/>
    <w:rsid w:val="00743C89"/>
    <w:rsid w:val="007440AE"/>
    <w:rsid w:val="00744AFF"/>
    <w:rsid w:val="007452ED"/>
    <w:rsid w:val="0074530A"/>
    <w:rsid w:val="007457C8"/>
    <w:rsid w:val="00745904"/>
    <w:rsid w:val="00745BAA"/>
    <w:rsid w:val="007462B2"/>
    <w:rsid w:val="00746372"/>
    <w:rsid w:val="007463DC"/>
    <w:rsid w:val="007468B2"/>
    <w:rsid w:val="007469CD"/>
    <w:rsid w:val="00746B2F"/>
    <w:rsid w:val="00746F9C"/>
    <w:rsid w:val="00747371"/>
    <w:rsid w:val="0074740C"/>
    <w:rsid w:val="00747504"/>
    <w:rsid w:val="00747C84"/>
    <w:rsid w:val="00750104"/>
    <w:rsid w:val="00750C82"/>
    <w:rsid w:val="00751180"/>
    <w:rsid w:val="007516B3"/>
    <w:rsid w:val="007516D4"/>
    <w:rsid w:val="0075173D"/>
    <w:rsid w:val="007518A1"/>
    <w:rsid w:val="00751B7E"/>
    <w:rsid w:val="00751E45"/>
    <w:rsid w:val="00752231"/>
    <w:rsid w:val="007527BF"/>
    <w:rsid w:val="0075288C"/>
    <w:rsid w:val="0075292D"/>
    <w:rsid w:val="007529AE"/>
    <w:rsid w:val="007532DE"/>
    <w:rsid w:val="0075356D"/>
    <w:rsid w:val="00753652"/>
    <w:rsid w:val="00753752"/>
    <w:rsid w:val="0075384C"/>
    <w:rsid w:val="007538E3"/>
    <w:rsid w:val="00753DBF"/>
    <w:rsid w:val="00753EFC"/>
    <w:rsid w:val="007540DE"/>
    <w:rsid w:val="007543C6"/>
    <w:rsid w:val="0075492A"/>
    <w:rsid w:val="00754BFE"/>
    <w:rsid w:val="00754D2C"/>
    <w:rsid w:val="007553C1"/>
    <w:rsid w:val="00755481"/>
    <w:rsid w:val="007554FA"/>
    <w:rsid w:val="0075574A"/>
    <w:rsid w:val="00755B26"/>
    <w:rsid w:val="00755B68"/>
    <w:rsid w:val="00755FC2"/>
    <w:rsid w:val="007560EC"/>
    <w:rsid w:val="007562D9"/>
    <w:rsid w:val="00756502"/>
    <w:rsid w:val="00756515"/>
    <w:rsid w:val="00756555"/>
    <w:rsid w:val="007565E5"/>
    <w:rsid w:val="00756832"/>
    <w:rsid w:val="0075689B"/>
    <w:rsid w:val="00756CFC"/>
    <w:rsid w:val="00756DB3"/>
    <w:rsid w:val="00756DF3"/>
    <w:rsid w:val="007575EA"/>
    <w:rsid w:val="00757647"/>
    <w:rsid w:val="0076029C"/>
    <w:rsid w:val="0076049E"/>
    <w:rsid w:val="00760668"/>
    <w:rsid w:val="00760681"/>
    <w:rsid w:val="00760833"/>
    <w:rsid w:val="00760836"/>
    <w:rsid w:val="00760A06"/>
    <w:rsid w:val="00760BDF"/>
    <w:rsid w:val="00760C22"/>
    <w:rsid w:val="00760D6C"/>
    <w:rsid w:val="00760F45"/>
    <w:rsid w:val="007610A2"/>
    <w:rsid w:val="0076144F"/>
    <w:rsid w:val="0076167A"/>
    <w:rsid w:val="00761A4E"/>
    <w:rsid w:val="00761B1E"/>
    <w:rsid w:val="00761C29"/>
    <w:rsid w:val="00761DA9"/>
    <w:rsid w:val="0076243F"/>
    <w:rsid w:val="00762619"/>
    <w:rsid w:val="00762C36"/>
    <w:rsid w:val="00762E2D"/>
    <w:rsid w:val="00762F04"/>
    <w:rsid w:val="00762FDE"/>
    <w:rsid w:val="00762FF8"/>
    <w:rsid w:val="00763034"/>
    <w:rsid w:val="00763151"/>
    <w:rsid w:val="0076335B"/>
    <w:rsid w:val="0076342B"/>
    <w:rsid w:val="00763B5E"/>
    <w:rsid w:val="00763B7D"/>
    <w:rsid w:val="00763E4B"/>
    <w:rsid w:val="00763E79"/>
    <w:rsid w:val="00764002"/>
    <w:rsid w:val="007641ED"/>
    <w:rsid w:val="00764386"/>
    <w:rsid w:val="00764959"/>
    <w:rsid w:val="00764DD1"/>
    <w:rsid w:val="00764F95"/>
    <w:rsid w:val="00765233"/>
    <w:rsid w:val="007653FA"/>
    <w:rsid w:val="007654DA"/>
    <w:rsid w:val="0076589A"/>
    <w:rsid w:val="00765C79"/>
    <w:rsid w:val="00766139"/>
    <w:rsid w:val="00766261"/>
    <w:rsid w:val="0076662C"/>
    <w:rsid w:val="0076689E"/>
    <w:rsid w:val="0076699D"/>
    <w:rsid w:val="00766AD1"/>
    <w:rsid w:val="00766CEB"/>
    <w:rsid w:val="00766DC1"/>
    <w:rsid w:val="00766E0F"/>
    <w:rsid w:val="00767223"/>
    <w:rsid w:val="0076743D"/>
    <w:rsid w:val="00767659"/>
    <w:rsid w:val="0076774A"/>
    <w:rsid w:val="0076796F"/>
    <w:rsid w:val="00767A74"/>
    <w:rsid w:val="00767AB5"/>
    <w:rsid w:val="007700AB"/>
    <w:rsid w:val="007703AF"/>
    <w:rsid w:val="00770708"/>
    <w:rsid w:val="00770C5D"/>
    <w:rsid w:val="00770FD9"/>
    <w:rsid w:val="00770FFA"/>
    <w:rsid w:val="00771936"/>
    <w:rsid w:val="00771993"/>
    <w:rsid w:val="0077199D"/>
    <w:rsid w:val="00771A0F"/>
    <w:rsid w:val="00771A28"/>
    <w:rsid w:val="00771B7D"/>
    <w:rsid w:val="00771F4C"/>
    <w:rsid w:val="0077214D"/>
    <w:rsid w:val="00772153"/>
    <w:rsid w:val="00772207"/>
    <w:rsid w:val="007722C7"/>
    <w:rsid w:val="0077246C"/>
    <w:rsid w:val="00772AB8"/>
    <w:rsid w:val="00772D32"/>
    <w:rsid w:val="0077318C"/>
    <w:rsid w:val="00773769"/>
    <w:rsid w:val="00774095"/>
    <w:rsid w:val="007743CE"/>
    <w:rsid w:val="00774544"/>
    <w:rsid w:val="00774675"/>
    <w:rsid w:val="0077473D"/>
    <w:rsid w:val="007749BC"/>
    <w:rsid w:val="00774A42"/>
    <w:rsid w:val="0077548E"/>
    <w:rsid w:val="007758A7"/>
    <w:rsid w:val="007759AD"/>
    <w:rsid w:val="00775B7D"/>
    <w:rsid w:val="007764D8"/>
    <w:rsid w:val="00776869"/>
    <w:rsid w:val="00776960"/>
    <w:rsid w:val="00776A55"/>
    <w:rsid w:val="00776B45"/>
    <w:rsid w:val="00776C8A"/>
    <w:rsid w:val="00777179"/>
    <w:rsid w:val="0077767A"/>
    <w:rsid w:val="0077768D"/>
    <w:rsid w:val="00780046"/>
    <w:rsid w:val="00780385"/>
    <w:rsid w:val="0078045A"/>
    <w:rsid w:val="0078060B"/>
    <w:rsid w:val="007808BA"/>
    <w:rsid w:val="00780A0D"/>
    <w:rsid w:val="00780FE6"/>
    <w:rsid w:val="00781BED"/>
    <w:rsid w:val="00781D6B"/>
    <w:rsid w:val="00781F23"/>
    <w:rsid w:val="007824D8"/>
    <w:rsid w:val="00782574"/>
    <w:rsid w:val="0078279A"/>
    <w:rsid w:val="00782826"/>
    <w:rsid w:val="0078342D"/>
    <w:rsid w:val="00783558"/>
    <w:rsid w:val="007835AB"/>
    <w:rsid w:val="007837FD"/>
    <w:rsid w:val="0078383A"/>
    <w:rsid w:val="00783D86"/>
    <w:rsid w:val="007841E7"/>
    <w:rsid w:val="0078447C"/>
    <w:rsid w:val="0078457B"/>
    <w:rsid w:val="0078466F"/>
    <w:rsid w:val="00784EC8"/>
    <w:rsid w:val="0078509A"/>
    <w:rsid w:val="0078521A"/>
    <w:rsid w:val="007857A4"/>
    <w:rsid w:val="007857BD"/>
    <w:rsid w:val="007857FB"/>
    <w:rsid w:val="00785AAF"/>
    <w:rsid w:val="00785B27"/>
    <w:rsid w:val="00785BAD"/>
    <w:rsid w:val="00785BBF"/>
    <w:rsid w:val="00785C9E"/>
    <w:rsid w:val="00785F46"/>
    <w:rsid w:val="00785FBB"/>
    <w:rsid w:val="00786294"/>
    <w:rsid w:val="00786364"/>
    <w:rsid w:val="00786788"/>
    <w:rsid w:val="00786AF8"/>
    <w:rsid w:val="00786C0E"/>
    <w:rsid w:val="00786C45"/>
    <w:rsid w:val="00786DB8"/>
    <w:rsid w:val="00786F32"/>
    <w:rsid w:val="00786F67"/>
    <w:rsid w:val="00787051"/>
    <w:rsid w:val="007870BE"/>
    <w:rsid w:val="00787535"/>
    <w:rsid w:val="007875A3"/>
    <w:rsid w:val="007876EA"/>
    <w:rsid w:val="007877BD"/>
    <w:rsid w:val="00787CB6"/>
    <w:rsid w:val="00790238"/>
    <w:rsid w:val="0079053D"/>
    <w:rsid w:val="007905F8"/>
    <w:rsid w:val="007906FD"/>
    <w:rsid w:val="00790843"/>
    <w:rsid w:val="00790A0C"/>
    <w:rsid w:val="00790A9D"/>
    <w:rsid w:val="00790AB5"/>
    <w:rsid w:val="00790BE2"/>
    <w:rsid w:val="0079122D"/>
    <w:rsid w:val="007913BC"/>
    <w:rsid w:val="0079196C"/>
    <w:rsid w:val="00791EF2"/>
    <w:rsid w:val="00792771"/>
    <w:rsid w:val="007927ED"/>
    <w:rsid w:val="00792BF7"/>
    <w:rsid w:val="00792D45"/>
    <w:rsid w:val="007931B4"/>
    <w:rsid w:val="007935FF"/>
    <w:rsid w:val="0079364E"/>
    <w:rsid w:val="00793655"/>
    <w:rsid w:val="007937A9"/>
    <w:rsid w:val="00793874"/>
    <w:rsid w:val="00793B89"/>
    <w:rsid w:val="00793BA2"/>
    <w:rsid w:val="0079428B"/>
    <w:rsid w:val="007945EF"/>
    <w:rsid w:val="0079474D"/>
    <w:rsid w:val="00794895"/>
    <w:rsid w:val="007949D3"/>
    <w:rsid w:val="007949FE"/>
    <w:rsid w:val="00794CB5"/>
    <w:rsid w:val="007951E2"/>
    <w:rsid w:val="00795272"/>
    <w:rsid w:val="007954A5"/>
    <w:rsid w:val="00795642"/>
    <w:rsid w:val="0079585B"/>
    <w:rsid w:val="00795926"/>
    <w:rsid w:val="00796A20"/>
    <w:rsid w:val="00796B7E"/>
    <w:rsid w:val="00796C73"/>
    <w:rsid w:val="00796F02"/>
    <w:rsid w:val="00797219"/>
    <w:rsid w:val="007973CD"/>
    <w:rsid w:val="0079744A"/>
    <w:rsid w:val="0079774A"/>
    <w:rsid w:val="007978F6"/>
    <w:rsid w:val="00797965"/>
    <w:rsid w:val="00797BCB"/>
    <w:rsid w:val="00797D89"/>
    <w:rsid w:val="00797EA2"/>
    <w:rsid w:val="007A017C"/>
    <w:rsid w:val="007A044D"/>
    <w:rsid w:val="007A05BB"/>
    <w:rsid w:val="007A05BC"/>
    <w:rsid w:val="007A06F5"/>
    <w:rsid w:val="007A0702"/>
    <w:rsid w:val="007A072C"/>
    <w:rsid w:val="007A08C2"/>
    <w:rsid w:val="007A09B2"/>
    <w:rsid w:val="007A0A67"/>
    <w:rsid w:val="007A0A6A"/>
    <w:rsid w:val="007A0BF3"/>
    <w:rsid w:val="007A0C95"/>
    <w:rsid w:val="007A0FF1"/>
    <w:rsid w:val="007A118D"/>
    <w:rsid w:val="007A1473"/>
    <w:rsid w:val="007A15C1"/>
    <w:rsid w:val="007A18A1"/>
    <w:rsid w:val="007A1C55"/>
    <w:rsid w:val="007A201F"/>
    <w:rsid w:val="007A2254"/>
    <w:rsid w:val="007A2378"/>
    <w:rsid w:val="007A27B7"/>
    <w:rsid w:val="007A2881"/>
    <w:rsid w:val="007A2EAD"/>
    <w:rsid w:val="007A2F16"/>
    <w:rsid w:val="007A2FB8"/>
    <w:rsid w:val="007A31B2"/>
    <w:rsid w:val="007A35CA"/>
    <w:rsid w:val="007A3AFC"/>
    <w:rsid w:val="007A3BD5"/>
    <w:rsid w:val="007A3BF2"/>
    <w:rsid w:val="007A3C95"/>
    <w:rsid w:val="007A40FA"/>
    <w:rsid w:val="007A43C2"/>
    <w:rsid w:val="007A4679"/>
    <w:rsid w:val="007A4751"/>
    <w:rsid w:val="007A4DBE"/>
    <w:rsid w:val="007A5434"/>
    <w:rsid w:val="007A5868"/>
    <w:rsid w:val="007A5993"/>
    <w:rsid w:val="007A59D6"/>
    <w:rsid w:val="007A6384"/>
    <w:rsid w:val="007A6660"/>
    <w:rsid w:val="007A6A70"/>
    <w:rsid w:val="007A7253"/>
    <w:rsid w:val="007A75D4"/>
    <w:rsid w:val="007B000C"/>
    <w:rsid w:val="007B0089"/>
    <w:rsid w:val="007B0369"/>
    <w:rsid w:val="007B06D0"/>
    <w:rsid w:val="007B08FB"/>
    <w:rsid w:val="007B0967"/>
    <w:rsid w:val="007B0B18"/>
    <w:rsid w:val="007B10BB"/>
    <w:rsid w:val="007B11F4"/>
    <w:rsid w:val="007B12BE"/>
    <w:rsid w:val="007B13D4"/>
    <w:rsid w:val="007B13FA"/>
    <w:rsid w:val="007B1452"/>
    <w:rsid w:val="007B1550"/>
    <w:rsid w:val="007B1604"/>
    <w:rsid w:val="007B1669"/>
    <w:rsid w:val="007B1761"/>
    <w:rsid w:val="007B1B23"/>
    <w:rsid w:val="007B1D4D"/>
    <w:rsid w:val="007B1FD7"/>
    <w:rsid w:val="007B24B9"/>
    <w:rsid w:val="007B251B"/>
    <w:rsid w:val="007B252B"/>
    <w:rsid w:val="007B2D54"/>
    <w:rsid w:val="007B2F94"/>
    <w:rsid w:val="007B3267"/>
    <w:rsid w:val="007B328A"/>
    <w:rsid w:val="007B33E8"/>
    <w:rsid w:val="007B33ED"/>
    <w:rsid w:val="007B36B7"/>
    <w:rsid w:val="007B3AB7"/>
    <w:rsid w:val="007B3BC8"/>
    <w:rsid w:val="007B3F4B"/>
    <w:rsid w:val="007B426D"/>
    <w:rsid w:val="007B47D5"/>
    <w:rsid w:val="007B486D"/>
    <w:rsid w:val="007B4AC4"/>
    <w:rsid w:val="007B4DE4"/>
    <w:rsid w:val="007B4FF9"/>
    <w:rsid w:val="007B50C0"/>
    <w:rsid w:val="007B50CA"/>
    <w:rsid w:val="007B55F1"/>
    <w:rsid w:val="007B58DB"/>
    <w:rsid w:val="007B5EBB"/>
    <w:rsid w:val="007B61A6"/>
    <w:rsid w:val="007B626E"/>
    <w:rsid w:val="007B62D5"/>
    <w:rsid w:val="007B6473"/>
    <w:rsid w:val="007B64DD"/>
    <w:rsid w:val="007B66B4"/>
    <w:rsid w:val="007B6A97"/>
    <w:rsid w:val="007B6CCD"/>
    <w:rsid w:val="007B6FBE"/>
    <w:rsid w:val="007B70A6"/>
    <w:rsid w:val="007B7484"/>
    <w:rsid w:val="007B7496"/>
    <w:rsid w:val="007B754D"/>
    <w:rsid w:val="007B7772"/>
    <w:rsid w:val="007B78AA"/>
    <w:rsid w:val="007B7B37"/>
    <w:rsid w:val="007B7F1D"/>
    <w:rsid w:val="007C006A"/>
    <w:rsid w:val="007C008C"/>
    <w:rsid w:val="007C0287"/>
    <w:rsid w:val="007C02A3"/>
    <w:rsid w:val="007C044F"/>
    <w:rsid w:val="007C0600"/>
    <w:rsid w:val="007C08CE"/>
    <w:rsid w:val="007C09CF"/>
    <w:rsid w:val="007C0B37"/>
    <w:rsid w:val="007C134A"/>
    <w:rsid w:val="007C1663"/>
    <w:rsid w:val="007C16E7"/>
    <w:rsid w:val="007C1712"/>
    <w:rsid w:val="007C187B"/>
    <w:rsid w:val="007C1921"/>
    <w:rsid w:val="007C19D6"/>
    <w:rsid w:val="007C20BA"/>
    <w:rsid w:val="007C21D6"/>
    <w:rsid w:val="007C2739"/>
    <w:rsid w:val="007C2D37"/>
    <w:rsid w:val="007C2EC2"/>
    <w:rsid w:val="007C2EF3"/>
    <w:rsid w:val="007C2FBF"/>
    <w:rsid w:val="007C3162"/>
    <w:rsid w:val="007C316B"/>
    <w:rsid w:val="007C3550"/>
    <w:rsid w:val="007C37F1"/>
    <w:rsid w:val="007C3A4B"/>
    <w:rsid w:val="007C3DA2"/>
    <w:rsid w:val="007C3EF1"/>
    <w:rsid w:val="007C3F08"/>
    <w:rsid w:val="007C412D"/>
    <w:rsid w:val="007C421B"/>
    <w:rsid w:val="007C44F5"/>
    <w:rsid w:val="007C4608"/>
    <w:rsid w:val="007C47BB"/>
    <w:rsid w:val="007C4A91"/>
    <w:rsid w:val="007C4D0D"/>
    <w:rsid w:val="007C4EA4"/>
    <w:rsid w:val="007C50D4"/>
    <w:rsid w:val="007C5819"/>
    <w:rsid w:val="007C5AA0"/>
    <w:rsid w:val="007C5AD2"/>
    <w:rsid w:val="007C5D26"/>
    <w:rsid w:val="007C5D56"/>
    <w:rsid w:val="007C6906"/>
    <w:rsid w:val="007C6B74"/>
    <w:rsid w:val="007C6B95"/>
    <w:rsid w:val="007C7020"/>
    <w:rsid w:val="007C7199"/>
    <w:rsid w:val="007C7593"/>
    <w:rsid w:val="007C7B91"/>
    <w:rsid w:val="007D0096"/>
    <w:rsid w:val="007D02C1"/>
    <w:rsid w:val="007D045F"/>
    <w:rsid w:val="007D05F2"/>
    <w:rsid w:val="007D0670"/>
    <w:rsid w:val="007D09D6"/>
    <w:rsid w:val="007D09E9"/>
    <w:rsid w:val="007D0C42"/>
    <w:rsid w:val="007D0C44"/>
    <w:rsid w:val="007D0C73"/>
    <w:rsid w:val="007D0D0F"/>
    <w:rsid w:val="007D126D"/>
    <w:rsid w:val="007D12C7"/>
    <w:rsid w:val="007D17A9"/>
    <w:rsid w:val="007D183D"/>
    <w:rsid w:val="007D18E2"/>
    <w:rsid w:val="007D19A7"/>
    <w:rsid w:val="007D19B4"/>
    <w:rsid w:val="007D1C2E"/>
    <w:rsid w:val="007D1D05"/>
    <w:rsid w:val="007D1F1F"/>
    <w:rsid w:val="007D20AB"/>
    <w:rsid w:val="007D224D"/>
    <w:rsid w:val="007D2525"/>
    <w:rsid w:val="007D258E"/>
    <w:rsid w:val="007D260F"/>
    <w:rsid w:val="007D28A2"/>
    <w:rsid w:val="007D2AA0"/>
    <w:rsid w:val="007D2AD8"/>
    <w:rsid w:val="007D2E3E"/>
    <w:rsid w:val="007D2E65"/>
    <w:rsid w:val="007D2F0D"/>
    <w:rsid w:val="007D2F1C"/>
    <w:rsid w:val="007D2F3F"/>
    <w:rsid w:val="007D3108"/>
    <w:rsid w:val="007D355C"/>
    <w:rsid w:val="007D355E"/>
    <w:rsid w:val="007D3B55"/>
    <w:rsid w:val="007D3B5C"/>
    <w:rsid w:val="007D3B6C"/>
    <w:rsid w:val="007D3E3D"/>
    <w:rsid w:val="007D40AC"/>
    <w:rsid w:val="007D4328"/>
    <w:rsid w:val="007D4678"/>
    <w:rsid w:val="007D491A"/>
    <w:rsid w:val="007D495B"/>
    <w:rsid w:val="007D4DEB"/>
    <w:rsid w:val="007D4E96"/>
    <w:rsid w:val="007D4FA7"/>
    <w:rsid w:val="007D4FB9"/>
    <w:rsid w:val="007D50CF"/>
    <w:rsid w:val="007D548D"/>
    <w:rsid w:val="007D5561"/>
    <w:rsid w:val="007D5D3E"/>
    <w:rsid w:val="007D5D49"/>
    <w:rsid w:val="007D5E9E"/>
    <w:rsid w:val="007D6006"/>
    <w:rsid w:val="007D67F1"/>
    <w:rsid w:val="007D6B4C"/>
    <w:rsid w:val="007D6F92"/>
    <w:rsid w:val="007D711D"/>
    <w:rsid w:val="007D7310"/>
    <w:rsid w:val="007D7ABB"/>
    <w:rsid w:val="007D7B85"/>
    <w:rsid w:val="007E0052"/>
    <w:rsid w:val="007E00CF"/>
    <w:rsid w:val="007E0142"/>
    <w:rsid w:val="007E064C"/>
    <w:rsid w:val="007E0CBB"/>
    <w:rsid w:val="007E0D44"/>
    <w:rsid w:val="007E1414"/>
    <w:rsid w:val="007E149C"/>
    <w:rsid w:val="007E22EA"/>
    <w:rsid w:val="007E2336"/>
    <w:rsid w:val="007E2473"/>
    <w:rsid w:val="007E2559"/>
    <w:rsid w:val="007E26F2"/>
    <w:rsid w:val="007E2BEB"/>
    <w:rsid w:val="007E36E9"/>
    <w:rsid w:val="007E3775"/>
    <w:rsid w:val="007E3A23"/>
    <w:rsid w:val="007E3DA9"/>
    <w:rsid w:val="007E4F3F"/>
    <w:rsid w:val="007E523C"/>
    <w:rsid w:val="007E5401"/>
    <w:rsid w:val="007E59FC"/>
    <w:rsid w:val="007E5A5D"/>
    <w:rsid w:val="007E5A8F"/>
    <w:rsid w:val="007E5CFD"/>
    <w:rsid w:val="007E5EF7"/>
    <w:rsid w:val="007E5F8E"/>
    <w:rsid w:val="007E6002"/>
    <w:rsid w:val="007E6242"/>
    <w:rsid w:val="007E63D0"/>
    <w:rsid w:val="007E6A6B"/>
    <w:rsid w:val="007E6F35"/>
    <w:rsid w:val="007E70CB"/>
    <w:rsid w:val="007E7483"/>
    <w:rsid w:val="007E76E9"/>
    <w:rsid w:val="007E778D"/>
    <w:rsid w:val="007E7934"/>
    <w:rsid w:val="007E7A5B"/>
    <w:rsid w:val="007E7BE6"/>
    <w:rsid w:val="007F0127"/>
    <w:rsid w:val="007F0435"/>
    <w:rsid w:val="007F0715"/>
    <w:rsid w:val="007F0777"/>
    <w:rsid w:val="007F07E6"/>
    <w:rsid w:val="007F08FD"/>
    <w:rsid w:val="007F0966"/>
    <w:rsid w:val="007F0DF6"/>
    <w:rsid w:val="007F1727"/>
    <w:rsid w:val="007F1765"/>
    <w:rsid w:val="007F1DF0"/>
    <w:rsid w:val="007F1E0B"/>
    <w:rsid w:val="007F2025"/>
    <w:rsid w:val="007F202E"/>
    <w:rsid w:val="007F2176"/>
    <w:rsid w:val="007F2237"/>
    <w:rsid w:val="007F240C"/>
    <w:rsid w:val="007F24B2"/>
    <w:rsid w:val="007F25B3"/>
    <w:rsid w:val="007F25BF"/>
    <w:rsid w:val="007F2864"/>
    <w:rsid w:val="007F28DB"/>
    <w:rsid w:val="007F2920"/>
    <w:rsid w:val="007F2B54"/>
    <w:rsid w:val="007F2CDF"/>
    <w:rsid w:val="007F3658"/>
    <w:rsid w:val="007F38BD"/>
    <w:rsid w:val="007F403B"/>
    <w:rsid w:val="007F4077"/>
    <w:rsid w:val="007F4237"/>
    <w:rsid w:val="007F4AC3"/>
    <w:rsid w:val="007F4B23"/>
    <w:rsid w:val="007F4E92"/>
    <w:rsid w:val="007F50D3"/>
    <w:rsid w:val="007F58D9"/>
    <w:rsid w:val="007F59F0"/>
    <w:rsid w:val="007F5A93"/>
    <w:rsid w:val="007F609B"/>
    <w:rsid w:val="007F6580"/>
    <w:rsid w:val="007F67C8"/>
    <w:rsid w:val="007F681C"/>
    <w:rsid w:val="007F682B"/>
    <w:rsid w:val="007F6A12"/>
    <w:rsid w:val="007F6A14"/>
    <w:rsid w:val="007F6FA9"/>
    <w:rsid w:val="007F7348"/>
    <w:rsid w:val="007F73B0"/>
    <w:rsid w:val="007F77A2"/>
    <w:rsid w:val="007F7852"/>
    <w:rsid w:val="007F7A42"/>
    <w:rsid w:val="007F7D68"/>
    <w:rsid w:val="007F7F27"/>
    <w:rsid w:val="007F7FA9"/>
    <w:rsid w:val="008001F4"/>
    <w:rsid w:val="008001FB"/>
    <w:rsid w:val="008003F2"/>
    <w:rsid w:val="0080062D"/>
    <w:rsid w:val="00800642"/>
    <w:rsid w:val="00800827"/>
    <w:rsid w:val="0080083D"/>
    <w:rsid w:val="0080153E"/>
    <w:rsid w:val="008017D3"/>
    <w:rsid w:val="0080180E"/>
    <w:rsid w:val="00801D90"/>
    <w:rsid w:val="00801DBB"/>
    <w:rsid w:val="00802240"/>
    <w:rsid w:val="00802336"/>
    <w:rsid w:val="008023F7"/>
    <w:rsid w:val="00802656"/>
    <w:rsid w:val="00802680"/>
    <w:rsid w:val="0080280E"/>
    <w:rsid w:val="00802CCE"/>
    <w:rsid w:val="00802D26"/>
    <w:rsid w:val="00802F3A"/>
    <w:rsid w:val="00802FB1"/>
    <w:rsid w:val="008033E1"/>
    <w:rsid w:val="008034BC"/>
    <w:rsid w:val="00803657"/>
    <w:rsid w:val="0080371A"/>
    <w:rsid w:val="00803C17"/>
    <w:rsid w:val="00803E45"/>
    <w:rsid w:val="00803E54"/>
    <w:rsid w:val="0080416D"/>
    <w:rsid w:val="00804401"/>
    <w:rsid w:val="008045CB"/>
    <w:rsid w:val="0080465B"/>
    <w:rsid w:val="00804C95"/>
    <w:rsid w:val="00804D94"/>
    <w:rsid w:val="008052AE"/>
    <w:rsid w:val="0080576D"/>
    <w:rsid w:val="008057E5"/>
    <w:rsid w:val="00805832"/>
    <w:rsid w:val="008058F4"/>
    <w:rsid w:val="00805C8C"/>
    <w:rsid w:val="00805E21"/>
    <w:rsid w:val="0080605F"/>
    <w:rsid w:val="008061F9"/>
    <w:rsid w:val="00806242"/>
    <w:rsid w:val="008062F5"/>
    <w:rsid w:val="008063C3"/>
    <w:rsid w:val="0080649A"/>
    <w:rsid w:val="008064D4"/>
    <w:rsid w:val="00806819"/>
    <w:rsid w:val="00806D0A"/>
    <w:rsid w:val="00807052"/>
    <w:rsid w:val="0080714C"/>
    <w:rsid w:val="008073FC"/>
    <w:rsid w:val="0080759C"/>
    <w:rsid w:val="00807767"/>
    <w:rsid w:val="008078AF"/>
    <w:rsid w:val="008078C0"/>
    <w:rsid w:val="00807A1D"/>
    <w:rsid w:val="00807A5E"/>
    <w:rsid w:val="00810367"/>
    <w:rsid w:val="008106CE"/>
    <w:rsid w:val="0081082F"/>
    <w:rsid w:val="008109C9"/>
    <w:rsid w:val="00810ADA"/>
    <w:rsid w:val="00810B9D"/>
    <w:rsid w:val="00810F99"/>
    <w:rsid w:val="00810FAD"/>
    <w:rsid w:val="00811111"/>
    <w:rsid w:val="008116D4"/>
    <w:rsid w:val="008117BD"/>
    <w:rsid w:val="00811884"/>
    <w:rsid w:val="00811A2B"/>
    <w:rsid w:val="00811A75"/>
    <w:rsid w:val="00811D7A"/>
    <w:rsid w:val="00811E38"/>
    <w:rsid w:val="00811E52"/>
    <w:rsid w:val="0081283E"/>
    <w:rsid w:val="00812906"/>
    <w:rsid w:val="00812A39"/>
    <w:rsid w:val="00812C7C"/>
    <w:rsid w:val="00812D8F"/>
    <w:rsid w:val="00812E6C"/>
    <w:rsid w:val="008135D4"/>
    <w:rsid w:val="00813714"/>
    <w:rsid w:val="00813DDB"/>
    <w:rsid w:val="00813E1D"/>
    <w:rsid w:val="00813E46"/>
    <w:rsid w:val="00813EE6"/>
    <w:rsid w:val="008142A5"/>
    <w:rsid w:val="00814685"/>
    <w:rsid w:val="008149BD"/>
    <w:rsid w:val="00814A98"/>
    <w:rsid w:val="00814ABD"/>
    <w:rsid w:val="00814B1D"/>
    <w:rsid w:val="00814C90"/>
    <w:rsid w:val="00814CCD"/>
    <w:rsid w:val="00814DF1"/>
    <w:rsid w:val="008152CF"/>
    <w:rsid w:val="00815363"/>
    <w:rsid w:val="00815607"/>
    <w:rsid w:val="008158F5"/>
    <w:rsid w:val="00815A06"/>
    <w:rsid w:val="00815A66"/>
    <w:rsid w:val="00815C28"/>
    <w:rsid w:val="008160CD"/>
    <w:rsid w:val="008162FC"/>
    <w:rsid w:val="008165AA"/>
    <w:rsid w:val="00816721"/>
    <w:rsid w:val="00816754"/>
    <w:rsid w:val="00816931"/>
    <w:rsid w:val="00816BF5"/>
    <w:rsid w:val="00817362"/>
    <w:rsid w:val="008174EF"/>
    <w:rsid w:val="008176E2"/>
    <w:rsid w:val="008179B9"/>
    <w:rsid w:val="00817A55"/>
    <w:rsid w:val="00817AC0"/>
    <w:rsid w:val="00817BBE"/>
    <w:rsid w:val="00817D78"/>
    <w:rsid w:val="00817F48"/>
    <w:rsid w:val="0082020C"/>
    <w:rsid w:val="00820960"/>
    <w:rsid w:val="00820D54"/>
    <w:rsid w:val="00821021"/>
    <w:rsid w:val="00821028"/>
    <w:rsid w:val="0082168D"/>
    <w:rsid w:val="00821698"/>
    <w:rsid w:val="00821A4D"/>
    <w:rsid w:val="00821BEB"/>
    <w:rsid w:val="00821D86"/>
    <w:rsid w:val="00821F68"/>
    <w:rsid w:val="00822210"/>
    <w:rsid w:val="0082267E"/>
    <w:rsid w:val="00822A42"/>
    <w:rsid w:val="00822F66"/>
    <w:rsid w:val="00822FCB"/>
    <w:rsid w:val="00823109"/>
    <w:rsid w:val="008232D3"/>
    <w:rsid w:val="00823495"/>
    <w:rsid w:val="008236A3"/>
    <w:rsid w:val="00824098"/>
    <w:rsid w:val="00824361"/>
    <w:rsid w:val="008244D9"/>
    <w:rsid w:val="008245F2"/>
    <w:rsid w:val="0082466D"/>
    <w:rsid w:val="00824A87"/>
    <w:rsid w:val="00824D9C"/>
    <w:rsid w:val="00825128"/>
    <w:rsid w:val="00825364"/>
    <w:rsid w:val="008254A0"/>
    <w:rsid w:val="0082566A"/>
    <w:rsid w:val="008258D6"/>
    <w:rsid w:val="00825B0A"/>
    <w:rsid w:val="00825B3B"/>
    <w:rsid w:val="00825BAE"/>
    <w:rsid w:val="00825C56"/>
    <w:rsid w:val="00825D81"/>
    <w:rsid w:val="00825F3E"/>
    <w:rsid w:val="00826007"/>
    <w:rsid w:val="008260E7"/>
    <w:rsid w:val="00826327"/>
    <w:rsid w:val="0082654B"/>
    <w:rsid w:val="00826814"/>
    <w:rsid w:val="00826875"/>
    <w:rsid w:val="008268F7"/>
    <w:rsid w:val="00826A3F"/>
    <w:rsid w:val="00826DD9"/>
    <w:rsid w:val="00826F31"/>
    <w:rsid w:val="00826F3B"/>
    <w:rsid w:val="00826F4C"/>
    <w:rsid w:val="0082769B"/>
    <w:rsid w:val="008276AA"/>
    <w:rsid w:val="008277BB"/>
    <w:rsid w:val="00827843"/>
    <w:rsid w:val="008278B6"/>
    <w:rsid w:val="00827A03"/>
    <w:rsid w:val="0083016F"/>
    <w:rsid w:val="00830405"/>
    <w:rsid w:val="008304E7"/>
    <w:rsid w:val="008309A3"/>
    <w:rsid w:val="00830C27"/>
    <w:rsid w:val="00831073"/>
    <w:rsid w:val="00831482"/>
    <w:rsid w:val="008315F8"/>
    <w:rsid w:val="00831702"/>
    <w:rsid w:val="0083199B"/>
    <w:rsid w:val="0083199F"/>
    <w:rsid w:val="00831AA1"/>
    <w:rsid w:val="00831F94"/>
    <w:rsid w:val="0083220E"/>
    <w:rsid w:val="008324A5"/>
    <w:rsid w:val="00832B29"/>
    <w:rsid w:val="00832C29"/>
    <w:rsid w:val="00832E49"/>
    <w:rsid w:val="00832F5C"/>
    <w:rsid w:val="00832F88"/>
    <w:rsid w:val="0083309F"/>
    <w:rsid w:val="0083310B"/>
    <w:rsid w:val="00833275"/>
    <w:rsid w:val="00833607"/>
    <w:rsid w:val="008336A0"/>
    <w:rsid w:val="00833BA2"/>
    <w:rsid w:val="00833E2F"/>
    <w:rsid w:val="00833F4A"/>
    <w:rsid w:val="00834012"/>
    <w:rsid w:val="008340A7"/>
    <w:rsid w:val="00834205"/>
    <w:rsid w:val="008345D9"/>
    <w:rsid w:val="0083470C"/>
    <w:rsid w:val="0083488A"/>
    <w:rsid w:val="00834FFD"/>
    <w:rsid w:val="00835104"/>
    <w:rsid w:val="00835122"/>
    <w:rsid w:val="00835182"/>
    <w:rsid w:val="00835272"/>
    <w:rsid w:val="00835334"/>
    <w:rsid w:val="008358CE"/>
    <w:rsid w:val="00835962"/>
    <w:rsid w:val="00835A54"/>
    <w:rsid w:val="00835CF0"/>
    <w:rsid w:val="00835D0A"/>
    <w:rsid w:val="0083646C"/>
    <w:rsid w:val="008365A5"/>
    <w:rsid w:val="008366AA"/>
    <w:rsid w:val="008367A8"/>
    <w:rsid w:val="008368AD"/>
    <w:rsid w:val="008368C4"/>
    <w:rsid w:val="00836ABB"/>
    <w:rsid w:val="00836B87"/>
    <w:rsid w:val="00836D76"/>
    <w:rsid w:val="00836F58"/>
    <w:rsid w:val="00837011"/>
    <w:rsid w:val="008373CF"/>
    <w:rsid w:val="008377FA"/>
    <w:rsid w:val="008379FE"/>
    <w:rsid w:val="00837C3D"/>
    <w:rsid w:val="00837D3A"/>
    <w:rsid w:val="00837ED4"/>
    <w:rsid w:val="008406ED"/>
    <w:rsid w:val="008407FC"/>
    <w:rsid w:val="00840B10"/>
    <w:rsid w:val="0084100D"/>
    <w:rsid w:val="008410FC"/>
    <w:rsid w:val="008413E7"/>
    <w:rsid w:val="008413ED"/>
    <w:rsid w:val="00841503"/>
    <w:rsid w:val="0084155A"/>
    <w:rsid w:val="008415E5"/>
    <w:rsid w:val="00841C8D"/>
    <w:rsid w:val="00841D3B"/>
    <w:rsid w:val="00841F8E"/>
    <w:rsid w:val="008420C1"/>
    <w:rsid w:val="0084232A"/>
    <w:rsid w:val="0084274E"/>
    <w:rsid w:val="00842AEF"/>
    <w:rsid w:val="00842B1A"/>
    <w:rsid w:val="008433E4"/>
    <w:rsid w:val="0084372F"/>
    <w:rsid w:val="00843ADF"/>
    <w:rsid w:val="00843C00"/>
    <w:rsid w:val="00843E93"/>
    <w:rsid w:val="008442D5"/>
    <w:rsid w:val="008445E6"/>
    <w:rsid w:val="00844C15"/>
    <w:rsid w:val="00844C22"/>
    <w:rsid w:val="008451BB"/>
    <w:rsid w:val="008452B9"/>
    <w:rsid w:val="008456AB"/>
    <w:rsid w:val="00845723"/>
    <w:rsid w:val="00845A2B"/>
    <w:rsid w:val="00845A94"/>
    <w:rsid w:val="00845C0D"/>
    <w:rsid w:val="00845E54"/>
    <w:rsid w:val="00845F7C"/>
    <w:rsid w:val="008462A1"/>
    <w:rsid w:val="008464F4"/>
    <w:rsid w:val="008469A9"/>
    <w:rsid w:val="00846B04"/>
    <w:rsid w:val="00846BB6"/>
    <w:rsid w:val="00846E5B"/>
    <w:rsid w:val="00846E75"/>
    <w:rsid w:val="008470EF"/>
    <w:rsid w:val="0084729F"/>
    <w:rsid w:val="008472EF"/>
    <w:rsid w:val="00847573"/>
    <w:rsid w:val="00847C25"/>
    <w:rsid w:val="00847D9F"/>
    <w:rsid w:val="00847E82"/>
    <w:rsid w:val="00850640"/>
    <w:rsid w:val="00850699"/>
    <w:rsid w:val="00850859"/>
    <w:rsid w:val="00850C5A"/>
    <w:rsid w:val="00850CE8"/>
    <w:rsid w:val="00851581"/>
    <w:rsid w:val="00851DBC"/>
    <w:rsid w:val="008520C0"/>
    <w:rsid w:val="00852137"/>
    <w:rsid w:val="008528FB"/>
    <w:rsid w:val="00852BE5"/>
    <w:rsid w:val="00852DB5"/>
    <w:rsid w:val="008532A7"/>
    <w:rsid w:val="00853598"/>
    <w:rsid w:val="00853934"/>
    <w:rsid w:val="00853B48"/>
    <w:rsid w:val="00853BFF"/>
    <w:rsid w:val="00853D98"/>
    <w:rsid w:val="00853F7A"/>
    <w:rsid w:val="00854103"/>
    <w:rsid w:val="0085411F"/>
    <w:rsid w:val="0085417C"/>
    <w:rsid w:val="0085424F"/>
    <w:rsid w:val="008543D9"/>
    <w:rsid w:val="008545D3"/>
    <w:rsid w:val="008547BB"/>
    <w:rsid w:val="00854D89"/>
    <w:rsid w:val="00854E0F"/>
    <w:rsid w:val="0085500B"/>
    <w:rsid w:val="00855529"/>
    <w:rsid w:val="008557CF"/>
    <w:rsid w:val="00855A53"/>
    <w:rsid w:val="00855B27"/>
    <w:rsid w:val="00855B9B"/>
    <w:rsid w:val="00855EE4"/>
    <w:rsid w:val="00856096"/>
    <w:rsid w:val="008565CD"/>
    <w:rsid w:val="0085672C"/>
    <w:rsid w:val="0085682F"/>
    <w:rsid w:val="00856C58"/>
    <w:rsid w:val="00856C73"/>
    <w:rsid w:val="00856D9C"/>
    <w:rsid w:val="008572DA"/>
    <w:rsid w:val="0085735C"/>
    <w:rsid w:val="008573DE"/>
    <w:rsid w:val="0085768C"/>
    <w:rsid w:val="00857714"/>
    <w:rsid w:val="00857862"/>
    <w:rsid w:val="00857A40"/>
    <w:rsid w:val="00857C3E"/>
    <w:rsid w:val="00860135"/>
    <w:rsid w:val="00860724"/>
    <w:rsid w:val="00860B0B"/>
    <w:rsid w:val="00860B57"/>
    <w:rsid w:val="00860F66"/>
    <w:rsid w:val="008616A5"/>
    <w:rsid w:val="00861AC9"/>
    <w:rsid w:val="00861FB6"/>
    <w:rsid w:val="008620F8"/>
    <w:rsid w:val="00862162"/>
    <w:rsid w:val="00862320"/>
    <w:rsid w:val="0086250E"/>
    <w:rsid w:val="0086281E"/>
    <w:rsid w:val="008628AF"/>
    <w:rsid w:val="0086294A"/>
    <w:rsid w:val="0086294D"/>
    <w:rsid w:val="00862957"/>
    <w:rsid w:val="00862980"/>
    <w:rsid w:val="008629F2"/>
    <w:rsid w:val="00862C9E"/>
    <w:rsid w:val="00862DA3"/>
    <w:rsid w:val="00862DA7"/>
    <w:rsid w:val="00862E03"/>
    <w:rsid w:val="00862E1A"/>
    <w:rsid w:val="00862EA8"/>
    <w:rsid w:val="00863361"/>
    <w:rsid w:val="0086379A"/>
    <w:rsid w:val="0086380D"/>
    <w:rsid w:val="0086384C"/>
    <w:rsid w:val="00863EF2"/>
    <w:rsid w:val="00864490"/>
    <w:rsid w:val="008646C1"/>
    <w:rsid w:val="008646C5"/>
    <w:rsid w:val="00864DE4"/>
    <w:rsid w:val="00864F76"/>
    <w:rsid w:val="00865101"/>
    <w:rsid w:val="00865149"/>
    <w:rsid w:val="00865247"/>
    <w:rsid w:val="008653B9"/>
    <w:rsid w:val="008653C2"/>
    <w:rsid w:val="0086540F"/>
    <w:rsid w:val="00865624"/>
    <w:rsid w:val="008656BA"/>
    <w:rsid w:val="00865B8D"/>
    <w:rsid w:val="00865BE6"/>
    <w:rsid w:val="00865D8A"/>
    <w:rsid w:val="00865ECC"/>
    <w:rsid w:val="0086614E"/>
    <w:rsid w:val="008661C6"/>
    <w:rsid w:val="0086648B"/>
    <w:rsid w:val="0086656A"/>
    <w:rsid w:val="00866945"/>
    <w:rsid w:val="00866FCD"/>
    <w:rsid w:val="0086727B"/>
    <w:rsid w:val="00867654"/>
    <w:rsid w:val="0086786A"/>
    <w:rsid w:val="008678DD"/>
    <w:rsid w:val="00867B7B"/>
    <w:rsid w:val="00870707"/>
    <w:rsid w:val="00870726"/>
    <w:rsid w:val="00870AB0"/>
    <w:rsid w:val="00870D7D"/>
    <w:rsid w:val="00870F63"/>
    <w:rsid w:val="008711D8"/>
    <w:rsid w:val="008713C0"/>
    <w:rsid w:val="008715C2"/>
    <w:rsid w:val="008718BF"/>
    <w:rsid w:val="008718C2"/>
    <w:rsid w:val="00871A4E"/>
    <w:rsid w:val="00871C84"/>
    <w:rsid w:val="00871DE9"/>
    <w:rsid w:val="008721A7"/>
    <w:rsid w:val="00872272"/>
    <w:rsid w:val="008724EB"/>
    <w:rsid w:val="008724EF"/>
    <w:rsid w:val="00872585"/>
    <w:rsid w:val="00872731"/>
    <w:rsid w:val="0087279D"/>
    <w:rsid w:val="00872886"/>
    <w:rsid w:val="008729DA"/>
    <w:rsid w:val="00872BEC"/>
    <w:rsid w:val="00872D02"/>
    <w:rsid w:val="00873399"/>
    <w:rsid w:val="008735E5"/>
    <w:rsid w:val="00873899"/>
    <w:rsid w:val="0087397B"/>
    <w:rsid w:val="00873A6C"/>
    <w:rsid w:val="00873B37"/>
    <w:rsid w:val="00873CD6"/>
    <w:rsid w:val="008740FF"/>
    <w:rsid w:val="00874234"/>
    <w:rsid w:val="00874346"/>
    <w:rsid w:val="008743F3"/>
    <w:rsid w:val="0087444A"/>
    <w:rsid w:val="008746D2"/>
    <w:rsid w:val="00874A86"/>
    <w:rsid w:val="00874FF4"/>
    <w:rsid w:val="00875069"/>
    <w:rsid w:val="00875139"/>
    <w:rsid w:val="008751AA"/>
    <w:rsid w:val="008751D8"/>
    <w:rsid w:val="00875410"/>
    <w:rsid w:val="00875A22"/>
    <w:rsid w:val="00875BC1"/>
    <w:rsid w:val="00875E2F"/>
    <w:rsid w:val="00875E3C"/>
    <w:rsid w:val="008765C2"/>
    <w:rsid w:val="00876F93"/>
    <w:rsid w:val="008770EB"/>
    <w:rsid w:val="00877126"/>
    <w:rsid w:val="00877707"/>
    <w:rsid w:val="008779CD"/>
    <w:rsid w:val="00877C3F"/>
    <w:rsid w:val="00877E6A"/>
    <w:rsid w:val="00877ED5"/>
    <w:rsid w:val="008802E9"/>
    <w:rsid w:val="00880370"/>
    <w:rsid w:val="008803D2"/>
    <w:rsid w:val="008804FD"/>
    <w:rsid w:val="00880606"/>
    <w:rsid w:val="008806A6"/>
    <w:rsid w:val="00880A12"/>
    <w:rsid w:val="00880AF1"/>
    <w:rsid w:val="00880B78"/>
    <w:rsid w:val="00880D0C"/>
    <w:rsid w:val="00880DAD"/>
    <w:rsid w:val="00880E57"/>
    <w:rsid w:val="00880F14"/>
    <w:rsid w:val="00880F1E"/>
    <w:rsid w:val="00881127"/>
    <w:rsid w:val="0088133E"/>
    <w:rsid w:val="00881372"/>
    <w:rsid w:val="008815D1"/>
    <w:rsid w:val="008820EE"/>
    <w:rsid w:val="008820F7"/>
    <w:rsid w:val="0088214B"/>
    <w:rsid w:val="008822D9"/>
    <w:rsid w:val="008823FF"/>
    <w:rsid w:val="00882419"/>
    <w:rsid w:val="0088245E"/>
    <w:rsid w:val="0088262D"/>
    <w:rsid w:val="008828D0"/>
    <w:rsid w:val="00882CBC"/>
    <w:rsid w:val="00882E02"/>
    <w:rsid w:val="00882E6B"/>
    <w:rsid w:val="00882EC6"/>
    <w:rsid w:val="00882F47"/>
    <w:rsid w:val="0088332E"/>
    <w:rsid w:val="0088341C"/>
    <w:rsid w:val="0088399B"/>
    <w:rsid w:val="00883BAD"/>
    <w:rsid w:val="0088413B"/>
    <w:rsid w:val="008842F5"/>
    <w:rsid w:val="00884334"/>
    <w:rsid w:val="00884386"/>
    <w:rsid w:val="00884951"/>
    <w:rsid w:val="00884A01"/>
    <w:rsid w:val="00884A4F"/>
    <w:rsid w:val="00884AC5"/>
    <w:rsid w:val="00884E35"/>
    <w:rsid w:val="0088514E"/>
    <w:rsid w:val="00885194"/>
    <w:rsid w:val="008851A5"/>
    <w:rsid w:val="0088525C"/>
    <w:rsid w:val="008853C1"/>
    <w:rsid w:val="00885573"/>
    <w:rsid w:val="008855FF"/>
    <w:rsid w:val="0088566C"/>
    <w:rsid w:val="00885762"/>
    <w:rsid w:val="00885AAF"/>
    <w:rsid w:val="00885AEB"/>
    <w:rsid w:val="00885B03"/>
    <w:rsid w:val="00885DF5"/>
    <w:rsid w:val="00885F58"/>
    <w:rsid w:val="00885FB9"/>
    <w:rsid w:val="00886401"/>
    <w:rsid w:val="00886749"/>
    <w:rsid w:val="008869AB"/>
    <w:rsid w:val="008869B3"/>
    <w:rsid w:val="00886D3B"/>
    <w:rsid w:val="00886DF8"/>
    <w:rsid w:val="0088718A"/>
    <w:rsid w:val="00887382"/>
    <w:rsid w:val="008873E3"/>
    <w:rsid w:val="0088756C"/>
    <w:rsid w:val="008879D9"/>
    <w:rsid w:val="00887C95"/>
    <w:rsid w:val="00887CA5"/>
    <w:rsid w:val="00887E89"/>
    <w:rsid w:val="00887EEF"/>
    <w:rsid w:val="00887F39"/>
    <w:rsid w:val="008902AE"/>
    <w:rsid w:val="00890303"/>
    <w:rsid w:val="008907B0"/>
    <w:rsid w:val="00890B94"/>
    <w:rsid w:val="0089110D"/>
    <w:rsid w:val="0089141C"/>
    <w:rsid w:val="008916D3"/>
    <w:rsid w:val="008918D0"/>
    <w:rsid w:val="00891923"/>
    <w:rsid w:val="00891C40"/>
    <w:rsid w:val="00891E9E"/>
    <w:rsid w:val="00891F47"/>
    <w:rsid w:val="00891FDD"/>
    <w:rsid w:val="00892377"/>
    <w:rsid w:val="00892413"/>
    <w:rsid w:val="00892441"/>
    <w:rsid w:val="00892535"/>
    <w:rsid w:val="008929A9"/>
    <w:rsid w:val="00892AA6"/>
    <w:rsid w:val="00892C9C"/>
    <w:rsid w:val="00892D10"/>
    <w:rsid w:val="00892D1A"/>
    <w:rsid w:val="00892D3C"/>
    <w:rsid w:val="00892EE0"/>
    <w:rsid w:val="00892FD6"/>
    <w:rsid w:val="0089312F"/>
    <w:rsid w:val="008937E4"/>
    <w:rsid w:val="00893B3C"/>
    <w:rsid w:val="00893B6F"/>
    <w:rsid w:val="00893C97"/>
    <w:rsid w:val="00894425"/>
    <w:rsid w:val="008945D2"/>
    <w:rsid w:val="008947D0"/>
    <w:rsid w:val="008949C0"/>
    <w:rsid w:val="00894AC3"/>
    <w:rsid w:val="00894C2D"/>
    <w:rsid w:val="00894DC8"/>
    <w:rsid w:val="008953A1"/>
    <w:rsid w:val="00895941"/>
    <w:rsid w:val="00895973"/>
    <w:rsid w:val="00895D2D"/>
    <w:rsid w:val="00896388"/>
    <w:rsid w:val="008963B6"/>
    <w:rsid w:val="00896413"/>
    <w:rsid w:val="008967BE"/>
    <w:rsid w:val="0089684B"/>
    <w:rsid w:val="00896A1A"/>
    <w:rsid w:val="00896D9D"/>
    <w:rsid w:val="00896E32"/>
    <w:rsid w:val="00896FAD"/>
    <w:rsid w:val="0089712C"/>
    <w:rsid w:val="008977CB"/>
    <w:rsid w:val="0089794E"/>
    <w:rsid w:val="00897BC8"/>
    <w:rsid w:val="008A019B"/>
    <w:rsid w:val="008A0470"/>
    <w:rsid w:val="008A0B62"/>
    <w:rsid w:val="008A0DF8"/>
    <w:rsid w:val="008A102E"/>
    <w:rsid w:val="008A10BC"/>
    <w:rsid w:val="008A10E2"/>
    <w:rsid w:val="008A1316"/>
    <w:rsid w:val="008A13D4"/>
    <w:rsid w:val="008A1609"/>
    <w:rsid w:val="008A1B2A"/>
    <w:rsid w:val="008A1C30"/>
    <w:rsid w:val="008A1EAC"/>
    <w:rsid w:val="008A1F6D"/>
    <w:rsid w:val="008A2153"/>
    <w:rsid w:val="008A22E9"/>
    <w:rsid w:val="008A248C"/>
    <w:rsid w:val="008A29DC"/>
    <w:rsid w:val="008A2A9B"/>
    <w:rsid w:val="008A30D6"/>
    <w:rsid w:val="008A3484"/>
    <w:rsid w:val="008A3907"/>
    <w:rsid w:val="008A4053"/>
    <w:rsid w:val="008A448B"/>
    <w:rsid w:val="008A44FE"/>
    <w:rsid w:val="008A46A3"/>
    <w:rsid w:val="008A46C6"/>
    <w:rsid w:val="008A46E2"/>
    <w:rsid w:val="008A49E1"/>
    <w:rsid w:val="008A4E35"/>
    <w:rsid w:val="008A54D2"/>
    <w:rsid w:val="008A5695"/>
    <w:rsid w:val="008A572F"/>
    <w:rsid w:val="008A5911"/>
    <w:rsid w:val="008A5B41"/>
    <w:rsid w:val="008A5BDD"/>
    <w:rsid w:val="008A5C53"/>
    <w:rsid w:val="008A5C5E"/>
    <w:rsid w:val="008A6231"/>
    <w:rsid w:val="008A6587"/>
    <w:rsid w:val="008A6718"/>
    <w:rsid w:val="008A6E6E"/>
    <w:rsid w:val="008A72DC"/>
    <w:rsid w:val="008A741A"/>
    <w:rsid w:val="008A757B"/>
    <w:rsid w:val="008A75FB"/>
    <w:rsid w:val="008A7A7B"/>
    <w:rsid w:val="008A7A95"/>
    <w:rsid w:val="008B016D"/>
    <w:rsid w:val="008B042F"/>
    <w:rsid w:val="008B0588"/>
    <w:rsid w:val="008B05FC"/>
    <w:rsid w:val="008B0769"/>
    <w:rsid w:val="008B08FB"/>
    <w:rsid w:val="008B0959"/>
    <w:rsid w:val="008B0A66"/>
    <w:rsid w:val="008B0B4C"/>
    <w:rsid w:val="008B0BD0"/>
    <w:rsid w:val="008B0D2E"/>
    <w:rsid w:val="008B0F65"/>
    <w:rsid w:val="008B10D8"/>
    <w:rsid w:val="008B1693"/>
    <w:rsid w:val="008B1D61"/>
    <w:rsid w:val="008B2555"/>
    <w:rsid w:val="008B26CE"/>
    <w:rsid w:val="008B2759"/>
    <w:rsid w:val="008B293A"/>
    <w:rsid w:val="008B2CCE"/>
    <w:rsid w:val="008B2DF5"/>
    <w:rsid w:val="008B2E2B"/>
    <w:rsid w:val="008B2EDC"/>
    <w:rsid w:val="008B2FCE"/>
    <w:rsid w:val="008B3227"/>
    <w:rsid w:val="008B361B"/>
    <w:rsid w:val="008B3793"/>
    <w:rsid w:val="008B3CCA"/>
    <w:rsid w:val="008B40A7"/>
    <w:rsid w:val="008B4155"/>
    <w:rsid w:val="008B45DB"/>
    <w:rsid w:val="008B45E7"/>
    <w:rsid w:val="008B471E"/>
    <w:rsid w:val="008B480C"/>
    <w:rsid w:val="008B484D"/>
    <w:rsid w:val="008B4D79"/>
    <w:rsid w:val="008B5290"/>
    <w:rsid w:val="008B5430"/>
    <w:rsid w:val="008B5A1A"/>
    <w:rsid w:val="008B65E8"/>
    <w:rsid w:val="008B668D"/>
    <w:rsid w:val="008B677E"/>
    <w:rsid w:val="008B698A"/>
    <w:rsid w:val="008B6C43"/>
    <w:rsid w:val="008B6DCE"/>
    <w:rsid w:val="008B6FEB"/>
    <w:rsid w:val="008B72C3"/>
    <w:rsid w:val="008B7A94"/>
    <w:rsid w:val="008B7B07"/>
    <w:rsid w:val="008B7DC0"/>
    <w:rsid w:val="008B7DE6"/>
    <w:rsid w:val="008B7E14"/>
    <w:rsid w:val="008B7E40"/>
    <w:rsid w:val="008B7EAE"/>
    <w:rsid w:val="008C0013"/>
    <w:rsid w:val="008C015A"/>
    <w:rsid w:val="008C0244"/>
    <w:rsid w:val="008C0395"/>
    <w:rsid w:val="008C066E"/>
    <w:rsid w:val="008C0994"/>
    <w:rsid w:val="008C0B44"/>
    <w:rsid w:val="008C0BCC"/>
    <w:rsid w:val="008C0C2F"/>
    <w:rsid w:val="008C1196"/>
    <w:rsid w:val="008C1317"/>
    <w:rsid w:val="008C15B8"/>
    <w:rsid w:val="008C1631"/>
    <w:rsid w:val="008C1714"/>
    <w:rsid w:val="008C178D"/>
    <w:rsid w:val="008C17AE"/>
    <w:rsid w:val="008C1E77"/>
    <w:rsid w:val="008C1EE3"/>
    <w:rsid w:val="008C2141"/>
    <w:rsid w:val="008C2254"/>
    <w:rsid w:val="008C22E1"/>
    <w:rsid w:val="008C284A"/>
    <w:rsid w:val="008C2A4F"/>
    <w:rsid w:val="008C2EB8"/>
    <w:rsid w:val="008C3201"/>
    <w:rsid w:val="008C32DE"/>
    <w:rsid w:val="008C338C"/>
    <w:rsid w:val="008C35F4"/>
    <w:rsid w:val="008C3763"/>
    <w:rsid w:val="008C37EE"/>
    <w:rsid w:val="008C3D29"/>
    <w:rsid w:val="008C40EB"/>
    <w:rsid w:val="008C4119"/>
    <w:rsid w:val="008C440D"/>
    <w:rsid w:val="008C48AB"/>
    <w:rsid w:val="008C4937"/>
    <w:rsid w:val="008C5488"/>
    <w:rsid w:val="008C5C42"/>
    <w:rsid w:val="008C5DC3"/>
    <w:rsid w:val="008C5F71"/>
    <w:rsid w:val="008C5FEB"/>
    <w:rsid w:val="008C67D8"/>
    <w:rsid w:val="008C698F"/>
    <w:rsid w:val="008C6AF3"/>
    <w:rsid w:val="008C6B30"/>
    <w:rsid w:val="008C6FEA"/>
    <w:rsid w:val="008C7019"/>
    <w:rsid w:val="008C7431"/>
    <w:rsid w:val="008C76A7"/>
    <w:rsid w:val="008C77DE"/>
    <w:rsid w:val="008C7A0C"/>
    <w:rsid w:val="008D03C9"/>
    <w:rsid w:val="008D0783"/>
    <w:rsid w:val="008D07D0"/>
    <w:rsid w:val="008D0C80"/>
    <w:rsid w:val="008D1154"/>
    <w:rsid w:val="008D12EC"/>
    <w:rsid w:val="008D1599"/>
    <w:rsid w:val="008D18BC"/>
    <w:rsid w:val="008D1C83"/>
    <w:rsid w:val="008D2048"/>
    <w:rsid w:val="008D21FC"/>
    <w:rsid w:val="008D22B8"/>
    <w:rsid w:val="008D260D"/>
    <w:rsid w:val="008D2911"/>
    <w:rsid w:val="008D2A63"/>
    <w:rsid w:val="008D2B02"/>
    <w:rsid w:val="008D2CF0"/>
    <w:rsid w:val="008D30A2"/>
    <w:rsid w:val="008D323B"/>
    <w:rsid w:val="008D39F4"/>
    <w:rsid w:val="008D3B22"/>
    <w:rsid w:val="008D3E4B"/>
    <w:rsid w:val="008D43B1"/>
    <w:rsid w:val="008D4468"/>
    <w:rsid w:val="008D4565"/>
    <w:rsid w:val="008D461C"/>
    <w:rsid w:val="008D4BBD"/>
    <w:rsid w:val="008D4CC7"/>
    <w:rsid w:val="008D4E43"/>
    <w:rsid w:val="008D4F99"/>
    <w:rsid w:val="008D52F4"/>
    <w:rsid w:val="008D54BC"/>
    <w:rsid w:val="008D5BA1"/>
    <w:rsid w:val="008D5FF5"/>
    <w:rsid w:val="008D6032"/>
    <w:rsid w:val="008D6040"/>
    <w:rsid w:val="008D605E"/>
    <w:rsid w:val="008D6584"/>
    <w:rsid w:val="008D69F8"/>
    <w:rsid w:val="008D6CAD"/>
    <w:rsid w:val="008D70C5"/>
    <w:rsid w:val="008D7899"/>
    <w:rsid w:val="008D79E5"/>
    <w:rsid w:val="008D7D0D"/>
    <w:rsid w:val="008D7E1D"/>
    <w:rsid w:val="008D7F40"/>
    <w:rsid w:val="008D7FDA"/>
    <w:rsid w:val="008E000D"/>
    <w:rsid w:val="008E01C6"/>
    <w:rsid w:val="008E01E4"/>
    <w:rsid w:val="008E03FC"/>
    <w:rsid w:val="008E041E"/>
    <w:rsid w:val="008E0752"/>
    <w:rsid w:val="008E0792"/>
    <w:rsid w:val="008E0954"/>
    <w:rsid w:val="008E096A"/>
    <w:rsid w:val="008E0F52"/>
    <w:rsid w:val="008E114D"/>
    <w:rsid w:val="008E11F1"/>
    <w:rsid w:val="008E123D"/>
    <w:rsid w:val="008E135B"/>
    <w:rsid w:val="008E1BDF"/>
    <w:rsid w:val="008E20F9"/>
    <w:rsid w:val="008E2739"/>
    <w:rsid w:val="008E281D"/>
    <w:rsid w:val="008E28F4"/>
    <w:rsid w:val="008E2CF2"/>
    <w:rsid w:val="008E2DB4"/>
    <w:rsid w:val="008E2E32"/>
    <w:rsid w:val="008E3057"/>
    <w:rsid w:val="008E312C"/>
    <w:rsid w:val="008E3B0B"/>
    <w:rsid w:val="008E3CB7"/>
    <w:rsid w:val="008E3CE1"/>
    <w:rsid w:val="008E3CFE"/>
    <w:rsid w:val="008E3DF7"/>
    <w:rsid w:val="008E3E51"/>
    <w:rsid w:val="008E3E53"/>
    <w:rsid w:val="008E4209"/>
    <w:rsid w:val="008E425B"/>
    <w:rsid w:val="008E426C"/>
    <w:rsid w:val="008E454B"/>
    <w:rsid w:val="008E4C69"/>
    <w:rsid w:val="008E4CE0"/>
    <w:rsid w:val="008E4DD0"/>
    <w:rsid w:val="008E5D47"/>
    <w:rsid w:val="008E5DB4"/>
    <w:rsid w:val="008E6042"/>
    <w:rsid w:val="008E6201"/>
    <w:rsid w:val="008E63C7"/>
    <w:rsid w:val="008E68DE"/>
    <w:rsid w:val="008E6AE2"/>
    <w:rsid w:val="008E6BE7"/>
    <w:rsid w:val="008E6D8B"/>
    <w:rsid w:val="008E6EF7"/>
    <w:rsid w:val="008E6EF9"/>
    <w:rsid w:val="008E6F9F"/>
    <w:rsid w:val="008E709D"/>
    <w:rsid w:val="008E73A8"/>
    <w:rsid w:val="008E7591"/>
    <w:rsid w:val="008E7856"/>
    <w:rsid w:val="008E7962"/>
    <w:rsid w:val="008E79C4"/>
    <w:rsid w:val="008E7B6D"/>
    <w:rsid w:val="008E7B75"/>
    <w:rsid w:val="008E7E88"/>
    <w:rsid w:val="008F0075"/>
    <w:rsid w:val="008F037A"/>
    <w:rsid w:val="008F0512"/>
    <w:rsid w:val="008F064E"/>
    <w:rsid w:val="008F09B6"/>
    <w:rsid w:val="008F0ADA"/>
    <w:rsid w:val="008F0DC2"/>
    <w:rsid w:val="008F0F47"/>
    <w:rsid w:val="008F1141"/>
    <w:rsid w:val="008F1733"/>
    <w:rsid w:val="008F1746"/>
    <w:rsid w:val="008F1A96"/>
    <w:rsid w:val="008F200F"/>
    <w:rsid w:val="008F205A"/>
    <w:rsid w:val="008F2916"/>
    <w:rsid w:val="008F2A12"/>
    <w:rsid w:val="008F2B28"/>
    <w:rsid w:val="008F2B58"/>
    <w:rsid w:val="008F2CAA"/>
    <w:rsid w:val="008F3047"/>
    <w:rsid w:val="008F34CF"/>
    <w:rsid w:val="008F377D"/>
    <w:rsid w:val="008F37F5"/>
    <w:rsid w:val="008F381D"/>
    <w:rsid w:val="008F3B99"/>
    <w:rsid w:val="008F4327"/>
    <w:rsid w:val="008F4419"/>
    <w:rsid w:val="008F4432"/>
    <w:rsid w:val="008F4454"/>
    <w:rsid w:val="008F458E"/>
    <w:rsid w:val="008F4657"/>
    <w:rsid w:val="008F4987"/>
    <w:rsid w:val="008F49B1"/>
    <w:rsid w:val="008F4E34"/>
    <w:rsid w:val="008F512F"/>
    <w:rsid w:val="008F529C"/>
    <w:rsid w:val="008F5467"/>
    <w:rsid w:val="008F557A"/>
    <w:rsid w:val="008F597B"/>
    <w:rsid w:val="008F5D3C"/>
    <w:rsid w:val="008F5DAF"/>
    <w:rsid w:val="008F6153"/>
    <w:rsid w:val="008F61D0"/>
    <w:rsid w:val="008F6233"/>
    <w:rsid w:val="008F6669"/>
    <w:rsid w:val="008F6C2E"/>
    <w:rsid w:val="008F6FC0"/>
    <w:rsid w:val="008F7526"/>
    <w:rsid w:val="008F7678"/>
    <w:rsid w:val="008F7DFD"/>
    <w:rsid w:val="008F7E08"/>
    <w:rsid w:val="009008BC"/>
    <w:rsid w:val="00900C93"/>
    <w:rsid w:val="00900CC6"/>
    <w:rsid w:val="00900E89"/>
    <w:rsid w:val="00901001"/>
    <w:rsid w:val="009013CD"/>
    <w:rsid w:val="009016C9"/>
    <w:rsid w:val="0090180A"/>
    <w:rsid w:val="00901911"/>
    <w:rsid w:val="00901A9B"/>
    <w:rsid w:val="00901AA1"/>
    <w:rsid w:val="00901BBC"/>
    <w:rsid w:val="00901E6C"/>
    <w:rsid w:val="00901FC7"/>
    <w:rsid w:val="0090215A"/>
    <w:rsid w:val="0090238C"/>
    <w:rsid w:val="009023FB"/>
    <w:rsid w:val="0090243D"/>
    <w:rsid w:val="0090250B"/>
    <w:rsid w:val="00902683"/>
    <w:rsid w:val="00902C1D"/>
    <w:rsid w:val="00902ED3"/>
    <w:rsid w:val="00903229"/>
    <w:rsid w:val="00903323"/>
    <w:rsid w:val="00903702"/>
    <w:rsid w:val="00903962"/>
    <w:rsid w:val="00903A7E"/>
    <w:rsid w:val="00903F6D"/>
    <w:rsid w:val="00904108"/>
    <w:rsid w:val="0090468A"/>
    <w:rsid w:val="0090497E"/>
    <w:rsid w:val="00904A55"/>
    <w:rsid w:val="00904B61"/>
    <w:rsid w:val="00904F90"/>
    <w:rsid w:val="00905271"/>
    <w:rsid w:val="00905436"/>
    <w:rsid w:val="00905517"/>
    <w:rsid w:val="00905676"/>
    <w:rsid w:val="009057B2"/>
    <w:rsid w:val="0090592B"/>
    <w:rsid w:val="00905A04"/>
    <w:rsid w:val="00905EA5"/>
    <w:rsid w:val="00905FC6"/>
    <w:rsid w:val="00906887"/>
    <w:rsid w:val="00906AF6"/>
    <w:rsid w:val="009071F1"/>
    <w:rsid w:val="0090727B"/>
    <w:rsid w:val="0090745A"/>
    <w:rsid w:val="009074BB"/>
    <w:rsid w:val="00907734"/>
    <w:rsid w:val="0090783B"/>
    <w:rsid w:val="00907A83"/>
    <w:rsid w:val="00907EFA"/>
    <w:rsid w:val="00907F8B"/>
    <w:rsid w:val="00910130"/>
    <w:rsid w:val="009102BB"/>
    <w:rsid w:val="009106EB"/>
    <w:rsid w:val="00910A0C"/>
    <w:rsid w:val="00910C58"/>
    <w:rsid w:val="00910DBE"/>
    <w:rsid w:val="00910E29"/>
    <w:rsid w:val="00911064"/>
    <w:rsid w:val="009112FA"/>
    <w:rsid w:val="00911753"/>
    <w:rsid w:val="0091191F"/>
    <w:rsid w:val="00911E75"/>
    <w:rsid w:val="00911EEB"/>
    <w:rsid w:val="00912223"/>
    <w:rsid w:val="009123AA"/>
    <w:rsid w:val="00912454"/>
    <w:rsid w:val="0091259D"/>
    <w:rsid w:val="009126B6"/>
    <w:rsid w:val="0091294E"/>
    <w:rsid w:val="00912A73"/>
    <w:rsid w:val="00913338"/>
    <w:rsid w:val="00913568"/>
    <w:rsid w:val="009135F9"/>
    <w:rsid w:val="00913834"/>
    <w:rsid w:val="009138BF"/>
    <w:rsid w:val="00913A73"/>
    <w:rsid w:val="00913D4C"/>
    <w:rsid w:val="00913EDE"/>
    <w:rsid w:val="0091409B"/>
    <w:rsid w:val="009144D3"/>
    <w:rsid w:val="00914594"/>
    <w:rsid w:val="009146DE"/>
    <w:rsid w:val="00914972"/>
    <w:rsid w:val="00914AC6"/>
    <w:rsid w:val="00914AD6"/>
    <w:rsid w:val="00914C18"/>
    <w:rsid w:val="009158B3"/>
    <w:rsid w:val="00915B81"/>
    <w:rsid w:val="00915E26"/>
    <w:rsid w:val="00915EB3"/>
    <w:rsid w:val="00915F4F"/>
    <w:rsid w:val="00916068"/>
    <w:rsid w:val="0091640A"/>
    <w:rsid w:val="00916542"/>
    <w:rsid w:val="00916945"/>
    <w:rsid w:val="00917341"/>
    <w:rsid w:val="00917368"/>
    <w:rsid w:val="00917427"/>
    <w:rsid w:val="00917522"/>
    <w:rsid w:val="0091754E"/>
    <w:rsid w:val="009178AE"/>
    <w:rsid w:val="00917E23"/>
    <w:rsid w:val="00917EBB"/>
    <w:rsid w:val="00917F82"/>
    <w:rsid w:val="00917FA4"/>
    <w:rsid w:val="00920084"/>
    <w:rsid w:val="0092011F"/>
    <w:rsid w:val="00920223"/>
    <w:rsid w:val="009206A4"/>
    <w:rsid w:val="00920BFC"/>
    <w:rsid w:val="00920C0C"/>
    <w:rsid w:val="00920C37"/>
    <w:rsid w:val="00921125"/>
    <w:rsid w:val="009211CF"/>
    <w:rsid w:val="00921488"/>
    <w:rsid w:val="0092169C"/>
    <w:rsid w:val="00921FE2"/>
    <w:rsid w:val="009223C0"/>
    <w:rsid w:val="0092261F"/>
    <w:rsid w:val="00922C15"/>
    <w:rsid w:val="00922DC2"/>
    <w:rsid w:val="009231FF"/>
    <w:rsid w:val="009233A9"/>
    <w:rsid w:val="0092376E"/>
    <w:rsid w:val="00923966"/>
    <w:rsid w:val="009239BD"/>
    <w:rsid w:val="00923A33"/>
    <w:rsid w:val="00923B6D"/>
    <w:rsid w:val="00923CBA"/>
    <w:rsid w:val="009240A3"/>
    <w:rsid w:val="00924437"/>
    <w:rsid w:val="00924652"/>
    <w:rsid w:val="0092474E"/>
    <w:rsid w:val="00924BFB"/>
    <w:rsid w:val="00924EEB"/>
    <w:rsid w:val="00925671"/>
    <w:rsid w:val="00925A4D"/>
    <w:rsid w:val="00925CF4"/>
    <w:rsid w:val="00925EFB"/>
    <w:rsid w:val="00925FF7"/>
    <w:rsid w:val="009263E9"/>
    <w:rsid w:val="00926513"/>
    <w:rsid w:val="00926818"/>
    <w:rsid w:val="00926B9C"/>
    <w:rsid w:val="00926BF5"/>
    <w:rsid w:val="00926C6A"/>
    <w:rsid w:val="00926FF7"/>
    <w:rsid w:val="00927099"/>
    <w:rsid w:val="009270AF"/>
    <w:rsid w:val="009273DF"/>
    <w:rsid w:val="009274BB"/>
    <w:rsid w:val="009274DB"/>
    <w:rsid w:val="00927523"/>
    <w:rsid w:val="0092765E"/>
    <w:rsid w:val="00927A74"/>
    <w:rsid w:val="00927D2D"/>
    <w:rsid w:val="00927F2D"/>
    <w:rsid w:val="0093053A"/>
    <w:rsid w:val="009307E4"/>
    <w:rsid w:val="009309AD"/>
    <w:rsid w:val="00930EDC"/>
    <w:rsid w:val="00931109"/>
    <w:rsid w:val="00931114"/>
    <w:rsid w:val="00931252"/>
    <w:rsid w:val="00931851"/>
    <w:rsid w:val="0093188B"/>
    <w:rsid w:val="00931962"/>
    <w:rsid w:val="00931F15"/>
    <w:rsid w:val="00931F74"/>
    <w:rsid w:val="009321EB"/>
    <w:rsid w:val="009322D5"/>
    <w:rsid w:val="00932458"/>
    <w:rsid w:val="0093265C"/>
    <w:rsid w:val="0093277D"/>
    <w:rsid w:val="00932A5B"/>
    <w:rsid w:val="009330DC"/>
    <w:rsid w:val="0093326C"/>
    <w:rsid w:val="0093328A"/>
    <w:rsid w:val="009332BA"/>
    <w:rsid w:val="009335FC"/>
    <w:rsid w:val="0093373F"/>
    <w:rsid w:val="00933846"/>
    <w:rsid w:val="00933F20"/>
    <w:rsid w:val="0093427A"/>
    <w:rsid w:val="00934376"/>
    <w:rsid w:val="009343FF"/>
    <w:rsid w:val="009345FE"/>
    <w:rsid w:val="00934819"/>
    <w:rsid w:val="00934867"/>
    <w:rsid w:val="009349E4"/>
    <w:rsid w:val="00934CA0"/>
    <w:rsid w:val="00934DC5"/>
    <w:rsid w:val="00934DCB"/>
    <w:rsid w:val="00934E13"/>
    <w:rsid w:val="00934FE4"/>
    <w:rsid w:val="00935105"/>
    <w:rsid w:val="009351B4"/>
    <w:rsid w:val="00935393"/>
    <w:rsid w:val="009353C8"/>
    <w:rsid w:val="009355D8"/>
    <w:rsid w:val="0093579C"/>
    <w:rsid w:val="0093588E"/>
    <w:rsid w:val="00935EE0"/>
    <w:rsid w:val="00935F46"/>
    <w:rsid w:val="0093616A"/>
    <w:rsid w:val="0093617E"/>
    <w:rsid w:val="00936727"/>
    <w:rsid w:val="00936BCF"/>
    <w:rsid w:val="00936DE4"/>
    <w:rsid w:val="009370D0"/>
    <w:rsid w:val="00937C54"/>
    <w:rsid w:val="00937D01"/>
    <w:rsid w:val="00937F08"/>
    <w:rsid w:val="009402A9"/>
    <w:rsid w:val="00940529"/>
    <w:rsid w:val="0094066B"/>
    <w:rsid w:val="00940C65"/>
    <w:rsid w:val="00940F69"/>
    <w:rsid w:val="009411F3"/>
    <w:rsid w:val="009411F6"/>
    <w:rsid w:val="009411FD"/>
    <w:rsid w:val="009412A4"/>
    <w:rsid w:val="00941AC5"/>
    <w:rsid w:val="00941F9B"/>
    <w:rsid w:val="00942007"/>
    <w:rsid w:val="009421DD"/>
    <w:rsid w:val="009423CC"/>
    <w:rsid w:val="0094242B"/>
    <w:rsid w:val="0094253A"/>
    <w:rsid w:val="009426A7"/>
    <w:rsid w:val="009427EA"/>
    <w:rsid w:val="0094287B"/>
    <w:rsid w:val="00942E04"/>
    <w:rsid w:val="00942E95"/>
    <w:rsid w:val="00943076"/>
    <w:rsid w:val="009431E2"/>
    <w:rsid w:val="0094327B"/>
    <w:rsid w:val="00943716"/>
    <w:rsid w:val="009437B4"/>
    <w:rsid w:val="009438DA"/>
    <w:rsid w:val="00943D67"/>
    <w:rsid w:val="0094427A"/>
    <w:rsid w:val="00944416"/>
    <w:rsid w:val="009444CE"/>
    <w:rsid w:val="009448B1"/>
    <w:rsid w:val="00944A41"/>
    <w:rsid w:val="00944CE8"/>
    <w:rsid w:val="00944F0D"/>
    <w:rsid w:val="00944F68"/>
    <w:rsid w:val="00944FCF"/>
    <w:rsid w:val="00945080"/>
    <w:rsid w:val="009450B1"/>
    <w:rsid w:val="00945134"/>
    <w:rsid w:val="0094532F"/>
    <w:rsid w:val="00945383"/>
    <w:rsid w:val="0094544E"/>
    <w:rsid w:val="00945466"/>
    <w:rsid w:val="009457AE"/>
    <w:rsid w:val="009458E2"/>
    <w:rsid w:val="00945CF2"/>
    <w:rsid w:val="00945F8A"/>
    <w:rsid w:val="00946538"/>
    <w:rsid w:val="00946636"/>
    <w:rsid w:val="009468A9"/>
    <w:rsid w:val="009469C4"/>
    <w:rsid w:val="00946C28"/>
    <w:rsid w:val="00946CEE"/>
    <w:rsid w:val="00946D8C"/>
    <w:rsid w:val="00946EAE"/>
    <w:rsid w:val="0094709D"/>
    <w:rsid w:val="009472C4"/>
    <w:rsid w:val="00947472"/>
    <w:rsid w:val="00947563"/>
    <w:rsid w:val="009476AE"/>
    <w:rsid w:val="0094784A"/>
    <w:rsid w:val="00950539"/>
    <w:rsid w:val="00950582"/>
    <w:rsid w:val="00950848"/>
    <w:rsid w:val="009509D6"/>
    <w:rsid w:val="00950A51"/>
    <w:rsid w:val="00950B91"/>
    <w:rsid w:val="00950BA0"/>
    <w:rsid w:val="00950EB3"/>
    <w:rsid w:val="009512F7"/>
    <w:rsid w:val="00951756"/>
    <w:rsid w:val="00951968"/>
    <w:rsid w:val="00951D95"/>
    <w:rsid w:val="00952016"/>
    <w:rsid w:val="00952134"/>
    <w:rsid w:val="009521ED"/>
    <w:rsid w:val="0095225B"/>
    <w:rsid w:val="009522A2"/>
    <w:rsid w:val="00952395"/>
    <w:rsid w:val="009526F4"/>
    <w:rsid w:val="00952941"/>
    <w:rsid w:val="00952B9F"/>
    <w:rsid w:val="009531FB"/>
    <w:rsid w:val="00953286"/>
    <w:rsid w:val="009539A7"/>
    <w:rsid w:val="00953C11"/>
    <w:rsid w:val="00954258"/>
    <w:rsid w:val="00954385"/>
    <w:rsid w:val="009546F5"/>
    <w:rsid w:val="00954ADD"/>
    <w:rsid w:val="00954B96"/>
    <w:rsid w:val="00954CB7"/>
    <w:rsid w:val="00954E24"/>
    <w:rsid w:val="0095507F"/>
    <w:rsid w:val="0095516D"/>
    <w:rsid w:val="009552A7"/>
    <w:rsid w:val="009554E7"/>
    <w:rsid w:val="00955583"/>
    <w:rsid w:val="00955701"/>
    <w:rsid w:val="0095575C"/>
    <w:rsid w:val="00955945"/>
    <w:rsid w:val="00955AD1"/>
    <w:rsid w:val="00955CE5"/>
    <w:rsid w:val="00956450"/>
    <w:rsid w:val="0095655C"/>
    <w:rsid w:val="009566AD"/>
    <w:rsid w:val="00956A7F"/>
    <w:rsid w:val="00956D12"/>
    <w:rsid w:val="00956EC0"/>
    <w:rsid w:val="009570E8"/>
    <w:rsid w:val="009571A1"/>
    <w:rsid w:val="0095726D"/>
    <w:rsid w:val="009573ED"/>
    <w:rsid w:val="009574E1"/>
    <w:rsid w:val="00957517"/>
    <w:rsid w:val="00957824"/>
    <w:rsid w:val="00957933"/>
    <w:rsid w:val="0095796D"/>
    <w:rsid w:val="0096009C"/>
    <w:rsid w:val="009600CE"/>
    <w:rsid w:val="00960598"/>
    <w:rsid w:val="0096075F"/>
    <w:rsid w:val="00960858"/>
    <w:rsid w:val="00960BF7"/>
    <w:rsid w:val="00960EF9"/>
    <w:rsid w:val="0096105B"/>
    <w:rsid w:val="00961127"/>
    <w:rsid w:val="0096123A"/>
    <w:rsid w:val="009612D2"/>
    <w:rsid w:val="009612F2"/>
    <w:rsid w:val="0096196C"/>
    <w:rsid w:val="00961B05"/>
    <w:rsid w:val="00961B93"/>
    <w:rsid w:val="00961CE6"/>
    <w:rsid w:val="00961E74"/>
    <w:rsid w:val="00961EDD"/>
    <w:rsid w:val="009624CC"/>
    <w:rsid w:val="0096263A"/>
    <w:rsid w:val="0096268B"/>
    <w:rsid w:val="009626F5"/>
    <w:rsid w:val="00962822"/>
    <w:rsid w:val="00962868"/>
    <w:rsid w:val="009628D2"/>
    <w:rsid w:val="00962D97"/>
    <w:rsid w:val="00962FF6"/>
    <w:rsid w:val="00963093"/>
    <w:rsid w:val="009630C5"/>
    <w:rsid w:val="009631EA"/>
    <w:rsid w:val="00963407"/>
    <w:rsid w:val="00963588"/>
    <w:rsid w:val="00963645"/>
    <w:rsid w:val="0096366C"/>
    <w:rsid w:val="00963739"/>
    <w:rsid w:val="0096379E"/>
    <w:rsid w:val="00963964"/>
    <w:rsid w:val="00963C83"/>
    <w:rsid w:val="009640E8"/>
    <w:rsid w:val="00964B01"/>
    <w:rsid w:val="0096512F"/>
    <w:rsid w:val="00965238"/>
    <w:rsid w:val="009654CD"/>
    <w:rsid w:val="00965F04"/>
    <w:rsid w:val="00966525"/>
    <w:rsid w:val="00966531"/>
    <w:rsid w:val="0096659E"/>
    <w:rsid w:val="009668DB"/>
    <w:rsid w:val="009668E9"/>
    <w:rsid w:val="00966993"/>
    <w:rsid w:val="00966B96"/>
    <w:rsid w:val="00966BB7"/>
    <w:rsid w:val="00966C63"/>
    <w:rsid w:val="00967046"/>
    <w:rsid w:val="0096785C"/>
    <w:rsid w:val="00967C41"/>
    <w:rsid w:val="00967D31"/>
    <w:rsid w:val="00967F18"/>
    <w:rsid w:val="00970176"/>
    <w:rsid w:val="00970782"/>
    <w:rsid w:val="00970AAE"/>
    <w:rsid w:val="00970C7B"/>
    <w:rsid w:val="00970D23"/>
    <w:rsid w:val="00970DB2"/>
    <w:rsid w:val="009711DC"/>
    <w:rsid w:val="009711EA"/>
    <w:rsid w:val="0097121D"/>
    <w:rsid w:val="00971352"/>
    <w:rsid w:val="00971400"/>
    <w:rsid w:val="00971506"/>
    <w:rsid w:val="009717C9"/>
    <w:rsid w:val="00971824"/>
    <w:rsid w:val="00971CC1"/>
    <w:rsid w:val="00971DB2"/>
    <w:rsid w:val="00971E8A"/>
    <w:rsid w:val="00971E93"/>
    <w:rsid w:val="00971F78"/>
    <w:rsid w:val="00972230"/>
    <w:rsid w:val="009722FB"/>
    <w:rsid w:val="00972540"/>
    <w:rsid w:val="00972A86"/>
    <w:rsid w:val="00972AF5"/>
    <w:rsid w:val="00972D77"/>
    <w:rsid w:val="009731C7"/>
    <w:rsid w:val="00973587"/>
    <w:rsid w:val="0097387F"/>
    <w:rsid w:val="00973ABA"/>
    <w:rsid w:val="00973B72"/>
    <w:rsid w:val="00974096"/>
    <w:rsid w:val="009740FE"/>
    <w:rsid w:val="009742B8"/>
    <w:rsid w:val="00974733"/>
    <w:rsid w:val="009748A4"/>
    <w:rsid w:val="00974CD6"/>
    <w:rsid w:val="00974DC5"/>
    <w:rsid w:val="00975069"/>
    <w:rsid w:val="00975371"/>
    <w:rsid w:val="0097549D"/>
    <w:rsid w:val="00975605"/>
    <w:rsid w:val="0097563F"/>
    <w:rsid w:val="0097575A"/>
    <w:rsid w:val="00975E2A"/>
    <w:rsid w:val="00976090"/>
    <w:rsid w:val="0097626A"/>
    <w:rsid w:val="00976332"/>
    <w:rsid w:val="009764EB"/>
    <w:rsid w:val="009765BA"/>
    <w:rsid w:val="00976687"/>
    <w:rsid w:val="00976735"/>
    <w:rsid w:val="0097674D"/>
    <w:rsid w:val="0097694C"/>
    <w:rsid w:val="00976B08"/>
    <w:rsid w:val="00976B6D"/>
    <w:rsid w:val="00976C51"/>
    <w:rsid w:val="00976E67"/>
    <w:rsid w:val="00976ED2"/>
    <w:rsid w:val="00976FB6"/>
    <w:rsid w:val="009774A2"/>
    <w:rsid w:val="00977974"/>
    <w:rsid w:val="0097798A"/>
    <w:rsid w:val="0098036C"/>
    <w:rsid w:val="009808AD"/>
    <w:rsid w:val="0098097F"/>
    <w:rsid w:val="00980C04"/>
    <w:rsid w:val="00980C77"/>
    <w:rsid w:val="00980E66"/>
    <w:rsid w:val="00980EC4"/>
    <w:rsid w:val="00980F7E"/>
    <w:rsid w:val="00981447"/>
    <w:rsid w:val="00981EC9"/>
    <w:rsid w:val="00981EE4"/>
    <w:rsid w:val="00981EEF"/>
    <w:rsid w:val="0098203D"/>
    <w:rsid w:val="00982103"/>
    <w:rsid w:val="00982120"/>
    <w:rsid w:val="009822B6"/>
    <w:rsid w:val="00982522"/>
    <w:rsid w:val="00982921"/>
    <w:rsid w:val="00982DE3"/>
    <w:rsid w:val="009832A8"/>
    <w:rsid w:val="009837D6"/>
    <w:rsid w:val="00983D8B"/>
    <w:rsid w:val="00983DF8"/>
    <w:rsid w:val="0098425C"/>
    <w:rsid w:val="009843CB"/>
    <w:rsid w:val="009844A1"/>
    <w:rsid w:val="009847B3"/>
    <w:rsid w:val="00984C5B"/>
    <w:rsid w:val="00984C69"/>
    <w:rsid w:val="00984CA9"/>
    <w:rsid w:val="00984E2D"/>
    <w:rsid w:val="00985384"/>
    <w:rsid w:val="0098541B"/>
    <w:rsid w:val="00985449"/>
    <w:rsid w:val="009854E3"/>
    <w:rsid w:val="00985678"/>
    <w:rsid w:val="009858E9"/>
    <w:rsid w:val="00985925"/>
    <w:rsid w:val="009859CC"/>
    <w:rsid w:val="00985C44"/>
    <w:rsid w:val="00985EF7"/>
    <w:rsid w:val="00986010"/>
    <w:rsid w:val="00986065"/>
    <w:rsid w:val="00986292"/>
    <w:rsid w:val="0098655D"/>
    <w:rsid w:val="009865AF"/>
    <w:rsid w:val="0098660C"/>
    <w:rsid w:val="00986CCE"/>
    <w:rsid w:val="00986F04"/>
    <w:rsid w:val="00986F5B"/>
    <w:rsid w:val="0098724A"/>
    <w:rsid w:val="009874B5"/>
    <w:rsid w:val="009875EE"/>
    <w:rsid w:val="00987871"/>
    <w:rsid w:val="009879BF"/>
    <w:rsid w:val="00987B2D"/>
    <w:rsid w:val="00987D25"/>
    <w:rsid w:val="00987D92"/>
    <w:rsid w:val="00987DB5"/>
    <w:rsid w:val="00987FB1"/>
    <w:rsid w:val="0099057E"/>
    <w:rsid w:val="00990593"/>
    <w:rsid w:val="009905FD"/>
    <w:rsid w:val="009907EC"/>
    <w:rsid w:val="00990A4D"/>
    <w:rsid w:val="00990DBB"/>
    <w:rsid w:val="00990F5C"/>
    <w:rsid w:val="00990F8E"/>
    <w:rsid w:val="00991107"/>
    <w:rsid w:val="009911B8"/>
    <w:rsid w:val="0099131F"/>
    <w:rsid w:val="009913A0"/>
    <w:rsid w:val="00991969"/>
    <w:rsid w:val="00991A0F"/>
    <w:rsid w:val="00991A6F"/>
    <w:rsid w:val="00991F70"/>
    <w:rsid w:val="00991FB0"/>
    <w:rsid w:val="00992170"/>
    <w:rsid w:val="009921FB"/>
    <w:rsid w:val="00992239"/>
    <w:rsid w:val="0099229E"/>
    <w:rsid w:val="009928E3"/>
    <w:rsid w:val="00992B64"/>
    <w:rsid w:val="00992BDE"/>
    <w:rsid w:val="00993879"/>
    <w:rsid w:val="00993882"/>
    <w:rsid w:val="00993D10"/>
    <w:rsid w:val="00994548"/>
    <w:rsid w:val="009945B4"/>
    <w:rsid w:val="009945BA"/>
    <w:rsid w:val="00994739"/>
    <w:rsid w:val="009947E0"/>
    <w:rsid w:val="009948FC"/>
    <w:rsid w:val="00994EE1"/>
    <w:rsid w:val="00994FB3"/>
    <w:rsid w:val="00995168"/>
    <w:rsid w:val="00995232"/>
    <w:rsid w:val="009955FD"/>
    <w:rsid w:val="009959D2"/>
    <w:rsid w:val="00995EF7"/>
    <w:rsid w:val="00995F6B"/>
    <w:rsid w:val="00995FB8"/>
    <w:rsid w:val="0099600F"/>
    <w:rsid w:val="00996309"/>
    <w:rsid w:val="0099633A"/>
    <w:rsid w:val="00996612"/>
    <w:rsid w:val="0099667A"/>
    <w:rsid w:val="0099668E"/>
    <w:rsid w:val="00996BB9"/>
    <w:rsid w:val="00996BD8"/>
    <w:rsid w:val="00996D0F"/>
    <w:rsid w:val="00996D54"/>
    <w:rsid w:val="00996F40"/>
    <w:rsid w:val="0099712A"/>
    <w:rsid w:val="009971A3"/>
    <w:rsid w:val="00997300"/>
    <w:rsid w:val="00997465"/>
    <w:rsid w:val="00997663"/>
    <w:rsid w:val="00997806"/>
    <w:rsid w:val="00997ADF"/>
    <w:rsid w:val="00997BB2"/>
    <w:rsid w:val="00997CB7"/>
    <w:rsid w:val="00997F26"/>
    <w:rsid w:val="009A007A"/>
    <w:rsid w:val="009A025C"/>
    <w:rsid w:val="009A030E"/>
    <w:rsid w:val="009A0A88"/>
    <w:rsid w:val="009A0C00"/>
    <w:rsid w:val="009A10EA"/>
    <w:rsid w:val="009A1449"/>
    <w:rsid w:val="009A17AE"/>
    <w:rsid w:val="009A195F"/>
    <w:rsid w:val="009A1F37"/>
    <w:rsid w:val="009A20DD"/>
    <w:rsid w:val="009A2271"/>
    <w:rsid w:val="009A257B"/>
    <w:rsid w:val="009A2678"/>
    <w:rsid w:val="009A2718"/>
    <w:rsid w:val="009A2836"/>
    <w:rsid w:val="009A29C0"/>
    <w:rsid w:val="009A2A5E"/>
    <w:rsid w:val="009A2EC1"/>
    <w:rsid w:val="009A2EFC"/>
    <w:rsid w:val="009A3470"/>
    <w:rsid w:val="009A3650"/>
    <w:rsid w:val="009A38AA"/>
    <w:rsid w:val="009A3AD3"/>
    <w:rsid w:val="009A3AFC"/>
    <w:rsid w:val="009A3B21"/>
    <w:rsid w:val="009A3FBF"/>
    <w:rsid w:val="009A40D7"/>
    <w:rsid w:val="009A4231"/>
    <w:rsid w:val="009A42F4"/>
    <w:rsid w:val="009A42FE"/>
    <w:rsid w:val="009A47E4"/>
    <w:rsid w:val="009A4A20"/>
    <w:rsid w:val="009A4C42"/>
    <w:rsid w:val="009A4DB9"/>
    <w:rsid w:val="009A5225"/>
    <w:rsid w:val="009A5262"/>
    <w:rsid w:val="009A5596"/>
    <w:rsid w:val="009A5B16"/>
    <w:rsid w:val="009A5C2F"/>
    <w:rsid w:val="009A5F2D"/>
    <w:rsid w:val="009A60C1"/>
    <w:rsid w:val="009A60C2"/>
    <w:rsid w:val="009A6240"/>
    <w:rsid w:val="009A635B"/>
    <w:rsid w:val="009A638D"/>
    <w:rsid w:val="009A6419"/>
    <w:rsid w:val="009A662B"/>
    <w:rsid w:val="009A6AC1"/>
    <w:rsid w:val="009A6BF0"/>
    <w:rsid w:val="009A6C80"/>
    <w:rsid w:val="009A6FB7"/>
    <w:rsid w:val="009A7622"/>
    <w:rsid w:val="009A764E"/>
    <w:rsid w:val="009A76D7"/>
    <w:rsid w:val="009A7AF0"/>
    <w:rsid w:val="009A7C1A"/>
    <w:rsid w:val="009A7EA8"/>
    <w:rsid w:val="009B0222"/>
    <w:rsid w:val="009B030E"/>
    <w:rsid w:val="009B036B"/>
    <w:rsid w:val="009B06A3"/>
    <w:rsid w:val="009B098B"/>
    <w:rsid w:val="009B09CF"/>
    <w:rsid w:val="009B0D60"/>
    <w:rsid w:val="009B0DA4"/>
    <w:rsid w:val="009B1171"/>
    <w:rsid w:val="009B11EE"/>
    <w:rsid w:val="009B1356"/>
    <w:rsid w:val="009B14ED"/>
    <w:rsid w:val="009B175E"/>
    <w:rsid w:val="009B17C9"/>
    <w:rsid w:val="009B1B68"/>
    <w:rsid w:val="009B1E23"/>
    <w:rsid w:val="009B210B"/>
    <w:rsid w:val="009B2195"/>
    <w:rsid w:val="009B21C7"/>
    <w:rsid w:val="009B22AE"/>
    <w:rsid w:val="009B2475"/>
    <w:rsid w:val="009B2799"/>
    <w:rsid w:val="009B28EB"/>
    <w:rsid w:val="009B2B10"/>
    <w:rsid w:val="009B2DD6"/>
    <w:rsid w:val="009B303B"/>
    <w:rsid w:val="009B3239"/>
    <w:rsid w:val="009B331C"/>
    <w:rsid w:val="009B3E62"/>
    <w:rsid w:val="009B438C"/>
    <w:rsid w:val="009B44A4"/>
    <w:rsid w:val="009B467D"/>
    <w:rsid w:val="009B47D3"/>
    <w:rsid w:val="009B49E2"/>
    <w:rsid w:val="009B4CDC"/>
    <w:rsid w:val="009B4ECE"/>
    <w:rsid w:val="009B52E6"/>
    <w:rsid w:val="009B541C"/>
    <w:rsid w:val="009B54D7"/>
    <w:rsid w:val="009B5530"/>
    <w:rsid w:val="009B56A1"/>
    <w:rsid w:val="009B5863"/>
    <w:rsid w:val="009B5D6E"/>
    <w:rsid w:val="009B5FE7"/>
    <w:rsid w:val="009B644B"/>
    <w:rsid w:val="009B6453"/>
    <w:rsid w:val="009B6795"/>
    <w:rsid w:val="009B75A2"/>
    <w:rsid w:val="009B77AE"/>
    <w:rsid w:val="009B7A01"/>
    <w:rsid w:val="009B7F40"/>
    <w:rsid w:val="009C019E"/>
    <w:rsid w:val="009C02E7"/>
    <w:rsid w:val="009C0725"/>
    <w:rsid w:val="009C098A"/>
    <w:rsid w:val="009C0B2A"/>
    <w:rsid w:val="009C11F8"/>
    <w:rsid w:val="009C1686"/>
    <w:rsid w:val="009C1A2C"/>
    <w:rsid w:val="009C1ABC"/>
    <w:rsid w:val="009C1BFC"/>
    <w:rsid w:val="009C1E8C"/>
    <w:rsid w:val="009C213E"/>
    <w:rsid w:val="009C234A"/>
    <w:rsid w:val="009C242B"/>
    <w:rsid w:val="009C25AC"/>
    <w:rsid w:val="009C2DD2"/>
    <w:rsid w:val="009C2F2B"/>
    <w:rsid w:val="009C303E"/>
    <w:rsid w:val="009C3178"/>
    <w:rsid w:val="009C3603"/>
    <w:rsid w:val="009C39E7"/>
    <w:rsid w:val="009C3C8A"/>
    <w:rsid w:val="009C454E"/>
    <w:rsid w:val="009C49CC"/>
    <w:rsid w:val="009C4D78"/>
    <w:rsid w:val="009C5091"/>
    <w:rsid w:val="009C51D5"/>
    <w:rsid w:val="009C5336"/>
    <w:rsid w:val="009C5394"/>
    <w:rsid w:val="009C5692"/>
    <w:rsid w:val="009C58D4"/>
    <w:rsid w:val="009C5A67"/>
    <w:rsid w:val="009C5BD2"/>
    <w:rsid w:val="009C5F3C"/>
    <w:rsid w:val="009C60C8"/>
    <w:rsid w:val="009C6253"/>
    <w:rsid w:val="009C63D6"/>
    <w:rsid w:val="009C6583"/>
    <w:rsid w:val="009C6646"/>
    <w:rsid w:val="009C69CC"/>
    <w:rsid w:val="009C6DB6"/>
    <w:rsid w:val="009C6ED7"/>
    <w:rsid w:val="009C70AB"/>
    <w:rsid w:val="009C70FB"/>
    <w:rsid w:val="009C71ED"/>
    <w:rsid w:val="009C7299"/>
    <w:rsid w:val="009C780F"/>
    <w:rsid w:val="009C792D"/>
    <w:rsid w:val="009C7B8F"/>
    <w:rsid w:val="009C7F20"/>
    <w:rsid w:val="009D0004"/>
    <w:rsid w:val="009D03BE"/>
    <w:rsid w:val="009D03F0"/>
    <w:rsid w:val="009D04D5"/>
    <w:rsid w:val="009D0645"/>
    <w:rsid w:val="009D076B"/>
    <w:rsid w:val="009D09EF"/>
    <w:rsid w:val="009D0F3B"/>
    <w:rsid w:val="009D1233"/>
    <w:rsid w:val="009D13C4"/>
    <w:rsid w:val="009D156A"/>
    <w:rsid w:val="009D15AD"/>
    <w:rsid w:val="009D1CE4"/>
    <w:rsid w:val="009D2283"/>
    <w:rsid w:val="009D236C"/>
    <w:rsid w:val="009D247C"/>
    <w:rsid w:val="009D24AE"/>
    <w:rsid w:val="009D2CE3"/>
    <w:rsid w:val="009D3090"/>
    <w:rsid w:val="009D3196"/>
    <w:rsid w:val="009D320B"/>
    <w:rsid w:val="009D324B"/>
    <w:rsid w:val="009D3257"/>
    <w:rsid w:val="009D326C"/>
    <w:rsid w:val="009D34F4"/>
    <w:rsid w:val="009D354B"/>
    <w:rsid w:val="009D3DE1"/>
    <w:rsid w:val="009D40FE"/>
    <w:rsid w:val="009D4302"/>
    <w:rsid w:val="009D43D2"/>
    <w:rsid w:val="009D44B2"/>
    <w:rsid w:val="009D46FD"/>
    <w:rsid w:val="009D47BA"/>
    <w:rsid w:val="009D49E8"/>
    <w:rsid w:val="009D4CA8"/>
    <w:rsid w:val="009D4F2C"/>
    <w:rsid w:val="009D5014"/>
    <w:rsid w:val="009D510B"/>
    <w:rsid w:val="009D510E"/>
    <w:rsid w:val="009D5372"/>
    <w:rsid w:val="009D5471"/>
    <w:rsid w:val="009D549D"/>
    <w:rsid w:val="009D576C"/>
    <w:rsid w:val="009D59A7"/>
    <w:rsid w:val="009D5C17"/>
    <w:rsid w:val="009D6405"/>
    <w:rsid w:val="009D6408"/>
    <w:rsid w:val="009D6826"/>
    <w:rsid w:val="009D6B59"/>
    <w:rsid w:val="009D6E77"/>
    <w:rsid w:val="009D700F"/>
    <w:rsid w:val="009D718C"/>
    <w:rsid w:val="009D7548"/>
    <w:rsid w:val="009D7A4A"/>
    <w:rsid w:val="009D7D44"/>
    <w:rsid w:val="009D7E78"/>
    <w:rsid w:val="009E0018"/>
    <w:rsid w:val="009E01D6"/>
    <w:rsid w:val="009E0423"/>
    <w:rsid w:val="009E054E"/>
    <w:rsid w:val="009E09EC"/>
    <w:rsid w:val="009E0AFC"/>
    <w:rsid w:val="009E0C2D"/>
    <w:rsid w:val="009E0DD0"/>
    <w:rsid w:val="009E128E"/>
    <w:rsid w:val="009E15A3"/>
    <w:rsid w:val="009E1619"/>
    <w:rsid w:val="009E16A1"/>
    <w:rsid w:val="009E1712"/>
    <w:rsid w:val="009E19CB"/>
    <w:rsid w:val="009E1A59"/>
    <w:rsid w:val="009E1DBB"/>
    <w:rsid w:val="009E1DFA"/>
    <w:rsid w:val="009E1E57"/>
    <w:rsid w:val="009E213E"/>
    <w:rsid w:val="009E2416"/>
    <w:rsid w:val="009E291F"/>
    <w:rsid w:val="009E29C8"/>
    <w:rsid w:val="009E2C19"/>
    <w:rsid w:val="009E2C90"/>
    <w:rsid w:val="009E2E66"/>
    <w:rsid w:val="009E2F0F"/>
    <w:rsid w:val="009E34F6"/>
    <w:rsid w:val="009E38D0"/>
    <w:rsid w:val="009E3B3D"/>
    <w:rsid w:val="009E3F19"/>
    <w:rsid w:val="009E4244"/>
    <w:rsid w:val="009E42A5"/>
    <w:rsid w:val="009E49CD"/>
    <w:rsid w:val="009E4A3B"/>
    <w:rsid w:val="009E4B0F"/>
    <w:rsid w:val="009E4B2D"/>
    <w:rsid w:val="009E4CBD"/>
    <w:rsid w:val="009E4D49"/>
    <w:rsid w:val="009E5020"/>
    <w:rsid w:val="009E523A"/>
    <w:rsid w:val="009E59EE"/>
    <w:rsid w:val="009E5AF5"/>
    <w:rsid w:val="009E5DA0"/>
    <w:rsid w:val="009E5DA9"/>
    <w:rsid w:val="009E6035"/>
    <w:rsid w:val="009E6051"/>
    <w:rsid w:val="009E6216"/>
    <w:rsid w:val="009E6278"/>
    <w:rsid w:val="009E6884"/>
    <w:rsid w:val="009E6F2C"/>
    <w:rsid w:val="009E7278"/>
    <w:rsid w:val="009E7285"/>
    <w:rsid w:val="009E72BC"/>
    <w:rsid w:val="009E73BF"/>
    <w:rsid w:val="009E7475"/>
    <w:rsid w:val="009E74F5"/>
    <w:rsid w:val="009E75AC"/>
    <w:rsid w:val="009F00E6"/>
    <w:rsid w:val="009F0424"/>
    <w:rsid w:val="009F064B"/>
    <w:rsid w:val="009F09ED"/>
    <w:rsid w:val="009F0B38"/>
    <w:rsid w:val="009F0BC8"/>
    <w:rsid w:val="009F0C71"/>
    <w:rsid w:val="009F0FC0"/>
    <w:rsid w:val="009F106D"/>
    <w:rsid w:val="009F111A"/>
    <w:rsid w:val="009F1291"/>
    <w:rsid w:val="009F1503"/>
    <w:rsid w:val="009F193B"/>
    <w:rsid w:val="009F1AD8"/>
    <w:rsid w:val="009F1B77"/>
    <w:rsid w:val="009F1DBD"/>
    <w:rsid w:val="009F1E98"/>
    <w:rsid w:val="009F2158"/>
    <w:rsid w:val="009F2226"/>
    <w:rsid w:val="009F2306"/>
    <w:rsid w:val="009F2336"/>
    <w:rsid w:val="009F23E3"/>
    <w:rsid w:val="009F2424"/>
    <w:rsid w:val="009F2664"/>
    <w:rsid w:val="009F2699"/>
    <w:rsid w:val="009F26B1"/>
    <w:rsid w:val="009F2A86"/>
    <w:rsid w:val="009F2C72"/>
    <w:rsid w:val="009F2CB6"/>
    <w:rsid w:val="009F3058"/>
    <w:rsid w:val="009F3381"/>
    <w:rsid w:val="009F3D58"/>
    <w:rsid w:val="009F3D87"/>
    <w:rsid w:val="009F3EEC"/>
    <w:rsid w:val="009F442F"/>
    <w:rsid w:val="009F5231"/>
    <w:rsid w:val="009F5267"/>
    <w:rsid w:val="009F54A2"/>
    <w:rsid w:val="009F592A"/>
    <w:rsid w:val="009F5986"/>
    <w:rsid w:val="009F5A15"/>
    <w:rsid w:val="009F5F4B"/>
    <w:rsid w:val="009F6444"/>
    <w:rsid w:val="009F6804"/>
    <w:rsid w:val="009F6825"/>
    <w:rsid w:val="009F68B3"/>
    <w:rsid w:val="009F68F3"/>
    <w:rsid w:val="009F6D67"/>
    <w:rsid w:val="009F6DED"/>
    <w:rsid w:val="009F6EEF"/>
    <w:rsid w:val="009F77A7"/>
    <w:rsid w:val="009F7900"/>
    <w:rsid w:val="009F79F2"/>
    <w:rsid w:val="009F7D66"/>
    <w:rsid w:val="00A0062F"/>
    <w:rsid w:val="00A009F8"/>
    <w:rsid w:val="00A00B80"/>
    <w:rsid w:val="00A00C6A"/>
    <w:rsid w:val="00A00DB6"/>
    <w:rsid w:val="00A00F75"/>
    <w:rsid w:val="00A0118D"/>
    <w:rsid w:val="00A0131A"/>
    <w:rsid w:val="00A0193C"/>
    <w:rsid w:val="00A01A7F"/>
    <w:rsid w:val="00A01D81"/>
    <w:rsid w:val="00A01E68"/>
    <w:rsid w:val="00A0224B"/>
    <w:rsid w:val="00A02525"/>
    <w:rsid w:val="00A02631"/>
    <w:rsid w:val="00A027E6"/>
    <w:rsid w:val="00A02967"/>
    <w:rsid w:val="00A02AE3"/>
    <w:rsid w:val="00A02D6D"/>
    <w:rsid w:val="00A03001"/>
    <w:rsid w:val="00A03957"/>
    <w:rsid w:val="00A03ABB"/>
    <w:rsid w:val="00A03B62"/>
    <w:rsid w:val="00A04147"/>
    <w:rsid w:val="00A047DD"/>
    <w:rsid w:val="00A04806"/>
    <w:rsid w:val="00A0486D"/>
    <w:rsid w:val="00A048A1"/>
    <w:rsid w:val="00A04AAE"/>
    <w:rsid w:val="00A04F19"/>
    <w:rsid w:val="00A05150"/>
    <w:rsid w:val="00A05186"/>
    <w:rsid w:val="00A05C6C"/>
    <w:rsid w:val="00A05DC9"/>
    <w:rsid w:val="00A05FC1"/>
    <w:rsid w:val="00A061A5"/>
    <w:rsid w:val="00A062F3"/>
    <w:rsid w:val="00A06C0F"/>
    <w:rsid w:val="00A06C19"/>
    <w:rsid w:val="00A078AA"/>
    <w:rsid w:val="00A07A37"/>
    <w:rsid w:val="00A07F62"/>
    <w:rsid w:val="00A10059"/>
    <w:rsid w:val="00A100C3"/>
    <w:rsid w:val="00A1015D"/>
    <w:rsid w:val="00A1028D"/>
    <w:rsid w:val="00A1032F"/>
    <w:rsid w:val="00A10348"/>
    <w:rsid w:val="00A106F2"/>
    <w:rsid w:val="00A10739"/>
    <w:rsid w:val="00A10AA8"/>
    <w:rsid w:val="00A10F4D"/>
    <w:rsid w:val="00A10F83"/>
    <w:rsid w:val="00A10FAF"/>
    <w:rsid w:val="00A11040"/>
    <w:rsid w:val="00A11235"/>
    <w:rsid w:val="00A11671"/>
    <w:rsid w:val="00A117C6"/>
    <w:rsid w:val="00A11821"/>
    <w:rsid w:val="00A1182C"/>
    <w:rsid w:val="00A118A0"/>
    <w:rsid w:val="00A119DB"/>
    <w:rsid w:val="00A11E57"/>
    <w:rsid w:val="00A11FA9"/>
    <w:rsid w:val="00A1221F"/>
    <w:rsid w:val="00A123B5"/>
    <w:rsid w:val="00A124E8"/>
    <w:rsid w:val="00A127CD"/>
    <w:rsid w:val="00A1297E"/>
    <w:rsid w:val="00A12BD7"/>
    <w:rsid w:val="00A12D90"/>
    <w:rsid w:val="00A12DC0"/>
    <w:rsid w:val="00A12F1C"/>
    <w:rsid w:val="00A13030"/>
    <w:rsid w:val="00A13197"/>
    <w:rsid w:val="00A131EB"/>
    <w:rsid w:val="00A134AC"/>
    <w:rsid w:val="00A13D9A"/>
    <w:rsid w:val="00A14120"/>
    <w:rsid w:val="00A14658"/>
    <w:rsid w:val="00A14BFA"/>
    <w:rsid w:val="00A15042"/>
    <w:rsid w:val="00A154FD"/>
    <w:rsid w:val="00A15FA7"/>
    <w:rsid w:val="00A1610E"/>
    <w:rsid w:val="00A1633F"/>
    <w:rsid w:val="00A165DE"/>
    <w:rsid w:val="00A16817"/>
    <w:rsid w:val="00A16838"/>
    <w:rsid w:val="00A1688D"/>
    <w:rsid w:val="00A16A41"/>
    <w:rsid w:val="00A16A68"/>
    <w:rsid w:val="00A16B7B"/>
    <w:rsid w:val="00A16CAA"/>
    <w:rsid w:val="00A16CD1"/>
    <w:rsid w:val="00A16DA1"/>
    <w:rsid w:val="00A170E0"/>
    <w:rsid w:val="00A17410"/>
    <w:rsid w:val="00A1744D"/>
    <w:rsid w:val="00A17BC8"/>
    <w:rsid w:val="00A20123"/>
    <w:rsid w:val="00A2019C"/>
    <w:rsid w:val="00A2028F"/>
    <w:rsid w:val="00A20526"/>
    <w:rsid w:val="00A205AF"/>
    <w:rsid w:val="00A20A89"/>
    <w:rsid w:val="00A20D44"/>
    <w:rsid w:val="00A20D47"/>
    <w:rsid w:val="00A20DFC"/>
    <w:rsid w:val="00A20EA5"/>
    <w:rsid w:val="00A212F5"/>
    <w:rsid w:val="00A21450"/>
    <w:rsid w:val="00A2186C"/>
    <w:rsid w:val="00A22132"/>
    <w:rsid w:val="00A22151"/>
    <w:rsid w:val="00A221D8"/>
    <w:rsid w:val="00A2280E"/>
    <w:rsid w:val="00A22A2D"/>
    <w:rsid w:val="00A22CD3"/>
    <w:rsid w:val="00A22CF9"/>
    <w:rsid w:val="00A22D92"/>
    <w:rsid w:val="00A230B5"/>
    <w:rsid w:val="00A233A2"/>
    <w:rsid w:val="00A23633"/>
    <w:rsid w:val="00A23A7D"/>
    <w:rsid w:val="00A24286"/>
    <w:rsid w:val="00A24422"/>
    <w:rsid w:val="00A244E3"/>
    <w:rsid w:val="00A24583"/>
    <w:rsid w:val="00A2468C"/>
    <w:rsid w:val="00A24735"/>
    <w:rsid w:val="00A24DD8"/>
    <w:rsid w:val="00A25065"/>
    <w:rsid w:val="00A25811"/>
    <w:rsid w:val="00A2592F"/>
    <w:rsid w:val="00A25C3F"/>
    <w:rsid w:val="00A25E9D"/>
    <w:rsid w:val="00A25F05"/>
    <w:rsid w:val="00A2602F"/>
    <w:rsid w:val="00A261F0"/>
    <w:rsid w:val="00A264E0"/>
    <w:rsid w:val="00A26511"/>
    <w:rsid w:val="00A2669B"/>
    <w:rsid w:val="00A26E13"/>
    <w:rsid w:val="00A27410"/>
    <w:rsid w:val="00A27B25"/>
    <w:rsid w:val="00A27CA7"/>
    <w:rsid w:val="00A27F9F"/>
    <w:rsid w:val="00A30001"/>
    <w:rsid w:val="00A30069"/>
    <w:rsid w:val="00A3030C"/>
    <w:rsid w:val="00A3033B"/>
    <w:rsid w:val="00A303E0"/>
    <w:rsid w:val="00A304F4"/>
    <w:rsid w:val="00A305AD"/>
    <w:rsid w:val="00A30794"/>
    <w:rsid w:val="00A3082F"/>
    <w:rsid w:val="00A30AD2"/>
    <w:rsid w:val="00A30E0D"/>
    <w:rsid w:val="00A30E56"/>
    <w:rsid w:val="00A314B8"/>
    <w:rsid w:val="00A31894"/>
    <w:rsid w:val="00A323CE"/>
    <w:rsid w:val="00A32611"/>
    <w:rsid w:val="00A32986"/>
    <w:rsid w:val="00A32A9D"/>
    <w:rsid w:val="00A32D03"/>
    <w:rsid w:val="00A32D11"/>
    <w:rsid w:val="00A3390E"/>
    <w:rsid w:val="00A33E4B"/>
    <w:rsid w:val="00A33F4E"/>
    <w:rsid w:val="00A33FA9"/>
    <w:rsid w:val="00A34063"/>
    <w:rsid w:val="00A348B6"/>
    <w:rsid w:val="00A34981"/>
    <w:rsid w:val="00A34A0F"/>
    <w:rsid w:val="00A34AB0"/>
    <w:rsid w:val="00A34DA6"/>
    <w:rsid w:val="00A353F9"/>
    <w:rsid w:val="00A35400"/>
    <w:rsid w:val="00A3583A"/>
    <w:rsid w:val="00A3595B"/>
    <w:rsid w:val="00A35AF7"/>
    <w:rsid w:val="00A35CE5"/>
    <w:rsid w:val="00A363AA"/>
    <w:rsid w:val="00A364EA"/>
    <w:rsid w:val="00A36571"/>
    <w:rsid w:val="00A36735"/>
    <w:rsid w:val="00A368C2"/>
    <w:rsid w:val="00A36D01"/>
    <w:rsid w:val="00A37123"/>
    <w:rsid w:val="00A37475"/>
    <w:rsid w:val="00A377E1"/>
    <w:rsid w:val="00A37AB4"/>
    <w:rsid w:val="00A37B97"/>
    <w:rsid w:val="00A37F68"/>
    <w:rsid w:val="00A4038A"/>
    <w:rsid w:val="00A4069A"/>
    <w:rsid w:val="00A40793"/>
    <w:rsid w:val="00A407B0"/>
    <w:rsid w:val="00A40922"/>
    <w:rsid w:val="00A40CD6"/>
    <w:rsid w:val="00A40DFB"/>
    <w:rsid w:val="00A40ED4"/>
    <w:rsid w:val="00A41767"/>
    <w:rsid w:val="00A41897"/>
    <w:rsid w:val="00A418E0"/>
    <w:rsid w:val="00A41A0E"/>
    <w:rsid w:val="00A41ADF"/>
    <w:rsid w:val="00A41D90"/>
    <w:rsid w:val="00A41E93"/>
    <w:rsid w:val="00A41F6A"/>
    <w:rsid w:val="00A41FDD"/>
    <w:rsid w:val="00A42293"/>
    <w:rsid w:val="00A42446"/>
    <w:rsid w:val="00A4246F"/>
    <w:rsid w:val="00A42493"/>
    <w:rsid w:val="00A424B7"/>
    <w:rsid w:val="00A428DC"/>
    <w:rsid w:val="00A43027"/>
    <w:rsid w:val="00A4358D"/>
    <w:rsid w:val="00A43718"/>
    <w:rsid w:val="00A43849"/>
    <w:rsid w:val="00A4390D"/>
    <w:rsid w:val="00A43B9D"/>
    <w:rsid w:val="00A43BCA"/>
    <w:rsid w:val="00A43BD9"/>
    <w:rsid w:val="00A43CDF"/>
    <w:rsid w:val="00A4406E"/>
    <w:rsid w:val="00A44677"/>
    <w:rsid w:val="00A4484F"/>
    <w:rsid w:val="00A448AF"/>
    <w:rsid w:val="00A4499F"/>
    <w:rsid w:val="00A449D9"/>
    <w:rsid w:val="00A44A9A"/>
    <w:rsid w:val="00A44E33"/>
    <w:rsid w:val="00A4525B"/>
    <w:rsid w:val="00A45518"/>
    <w:rsid w:val="00A455C0"/>
    <w:rsid w:val="00A45A50"/>
    <w:rsid w:val="00A45BD8"/>
    <w:rsid w:val="00A46019"/>
    <w:rsid w:val="00A4605A"/>
    <w:rsid w:val="00A462E2"/>
    <w:rsid w:val="00A4648C"/>
    <w:rsid w:val="00A466FB"/>
    <w:rsid w:val="00A467FB"/>
    <w:rsid w:val="00A46853"/>
    <w:rsid w:val="00A46AB2"/>
    <w:rsid w:val="00A46D73"/>
    <w:rsid w:val="00A4706B"/>
    <w:rsid w:val="00A470B8"/>
    <w:rsid w:val="00A470C9"/>
    <w:rsid w:val="00A4797F"/>
    <w:rsid w:val="00A47A86"/>
    <w:rsid w:val="00A47B09"/>
    <w:rsid w:val="00A47F49"/>
    <w:rsid w:val="00A50774"/>
    <w:rsid w:val="00A5080F"/>
    <w:rsid w:val="00A50BD4"/>
    <w:rsid w:val="00A50C54"/>
    <w:rsid w:val="00A50E51"/>
    <w:rsid w:val="00A50F53"/>
    <w:rsid w:val="00A5148D"/>
    <w:rsid w:val="00A517AA"/>
    <w:rsid w:val="00A51911"/>
    <w:rsid w:val="00A519CD"/>
    <w:rsid w:val="00A51AD3"/>
    <w:rsid w:val="00A51D96"/>
    <w:rsid w:val="00A51E88"/>
    <w:rsid w:val="00A51F45"/>
    <w:rsid w:val="00A5222E"/>
    <w:rsid w:val="00A523D3"/>
    <w:rsid w:val="00A525D0"/>
    <w:rsid w:val="00A52FE0"/>
    <w:rsid w:val="00A5316F"/>
    <w:rsid w:val="00A5317E"/>
    <w:rsid w:val="00A53200"/>
    <w:rsid w:val="00A532CC"/>
    <w:rsid w:val="00A5339D"/>
    <w:rsid w:val="00A5352A"/>
    <w:rsid w:val="00A539BC"/>
    <w:rsid w:val="00A53A83"/>
    <w:rsid w:val="00A53BCF"/>
    <w:rsid w:val="00A53F81"/>
    <w:rsid w:val="00A5482A"/>
    <w:rsid w:val="00A54970"/>
    <w:rsid w:val="00A54D20"/>
    <w:rsid w:val="00A54F20"/>
    <w:rsid w:val="00A54F68"/>
    <w:rsid w:val="00A5554D"/>
    <w:rsid w:val="00A556C4"/>
    <w:rsid w:val="00A558FB"/>
    <w:rsid w:val="00A55926"/>
    <w:rsid w:val="00A56585"/>
    <w:rsid w:val="00A56630"/>
    <w:rsid w:val="00A568DD"/>
    <w:rsid w:val="00A56F3F"/>
    <w:rsid w:val="00A57020"/>
    <w:rsid w:val="00A5734E"/>
    <w:rsid w:val="00A57694"/>
    <w:rsid w:val="00A57965"/>
    <w:rsid w:val="00A57DBA"/>
    <w:rsid w:val="00A6020D"/>
    <w:rsid w:val="00A60469"/>
    <w:rsid w:val="00A60744"/>
    <w:rsid w:val="00A60C22"/>
    <w:rsid w:val="00A60C40"/>
    <w:rsid w:val="00A61001"/>
    <w:rsid w:val="00A61619"/>
    <w:rsid w:val="00A61654"/>
    <w:rsid w:val="00A61CB8"/>
    <w:rsid w:val="00A61D40"/>
    <w:rsid w:val="00A61DAB"/>
    <w:rsid w:val="00A61DB5"/>
    <w:rsid w:val="00A61F45"/>
    <w:rsid w:val="00A61F9B"/>
    <w:rsid w:val="00A628DD"/>
    <w:rsid w:val="00A62B01"/>
    <w:rsid w:val="00A62B3B"/>
    <w:rsid w:val="00A62C3A"/>
    <w:rsid w:val="00A62EC0"/>
    <w:rsid w:val="00A63545"/>
    <w:rsid w:val="00A635C3"/>
    <w:rsid w:val="00A63BA0"/>
    <w:rsid w:val="00A64210"/>
    <w:rsid w:val="00A64475"/>
    <w:rsid w:val="00A647D5"/>
    <w:rsid w:val="00A649EE"/>
    <w:rsid w:val="00A64C95"/>
    <w:rsid w:val="00A64D2A"/>
    <w:rsid w:val="00A64EA5"/>
    <w:rsid w:val="00A652C1"/>
    <w:rsid w:val="00A655DB"/>
    <w:rsid w:val="00A65836"/>
    <w:rsid w:val="00A6598F"/>
    <w:rsid w:val="00A65AB6"/>
    <w:rsid w:val="00A65BBB"/>
    <w:rsid w:val="00A66533"/>
    <w:rsid w:val="00A66781"/>
    <w:rsid w:val="00A667E5"/>
    <w:rsid w:val="00A66A64"/>
    <w:rsid w:val="00A66AA2"/>
    <w:rsid w:val="00A6729A"/>
    <w:rsid w:val="00A6774E"/>
    <w:rsid w:val="00A67B6F"/>
    <w:rsid w:val="00A67E4E"/>
    <w:rsid w:val="00A67EC3"/>
    <w:rsid w:val="00A700B8"/>
    <w:rsid w:val="00A70202"/>
    <w:rsid w:val="00A70615"/>
    <w:rsid w:val="00A70CD1"/>
    <w:rsid w:val="00A70F34"/>
    <w:rsid w:val="00A710C9"/>
    <w:rsid w:val="00A710D4"/>
    <w:rsid w:val="00A716E5"/>
    <w:rsid w:val="00A717E5"/>
    <w:rsid w:val="00A71892"/>
    <w:rsid w:val="00A71A18"/>
    <w:rsid w:val="00A71BA8"/>
    <w:rsid w:val="00A71BBD"/>
    <w:rsid w:val="00A71E91"/>
    <w:rsid w:val="00A71EF9"/>
    <w:rsid w:val="00A72023"/>
    <w:rsid w:val="00A72218"/>
    <w:rsid w:val="00A72360"/>
    <w:rsid w:val="00A7245F"/>
    <w:rsid w:val="00A72552"/>
    <w:rsid w:val="00A7270A"/>
    <w:rsid w:val="00A72BDF"/>
    <w:rsid w:val="00A72CF4"/>
    <w:rsid w:val="00A72FDA"/>
    <w:rsid w:val="00A73545"/>
    <w:rsid w:val="00A739B2"/>
    <w:rsid w:val="00A74F05"/>
    <w:rsid w:val="00A75457"/>
    <w:rsid w:val="00A754F8"/>
    <w:rsid w:val="00A756C0"/>
    <w:rsid w:val="00A7594A"/>
    <w:rsid w:val="00A759C0"/>
    <w:rsid w:val="00A768E6"/>
    <w:rsid w:val="00A76A6A"/>
    <w:rsid w:val="00A770A4"/>
    <w:rsid w:val="00A770A7"/>
    <w:rsid w:val="00A771ED"/>
    <w:rsid w:val="00A772D8"/>
    <w:rsid w:val="00A773A9"/>
    <w:rsid w:val="00A77DCA"/>
    <w:rsid w:val="00A77E5F"/>
    <w:rsid w:val="00A800A3"/>
    <w:rsid w:val="00A801BA"/>
    <w:rsid w:val="00A8059E"/>
    <w:rsid w:val="00A806D0"/>
    <w:rsid w:val="00A80ADC"/>
    <w:rsid w:val="00A80B6B"/>
    <w:rsid w:val="00A80C9E"/>
    <w:rsid w:val="00A813AC"/>
    <w:rsid w:val="00A813F7"/>
    <w:rsid w:val="00A81907"/>
    <w:rsid w:val="00A81982"/>
    <w:rsid w:val="00A81B0F"/>
    <w:rsid w:val="00A81E46"/>
    <w:rsid w:val="00A82004"/>
    <w:rsid w:val="00A82197"/>
    <w:rsid w:val="00A8227E"/>
    <w:rsid w:val="00A82772"/>
    <w:rsid w:val="00A82826"/>
    <w:rsid w:val="00A82885"/>
    <w:rsid w:val="00A82E36"/>
    <w:rsid w:val="00A82E59"/>
    <w:rsid w:val="00A82F0D"/>
    <w:rsid w:val="00A83012"/>
    <w:rsid w:val="00A831AB"/>
    <w:rsid w:val="00A83337"/>
    <w:rsid w:val="00A83450"/>
    <w:rsid w:val="00A834CF"/>
    <w:rsid w:val="00A835B7"/>
    <w:rsid w:val="00A8369B"/>
    <w:rsid w:val="00A8370B"/>
    <w:rsid w:val="00A837EB"/>
    <w:rsid w:val="00A837F2"/>
    <w:rsid w:val="00A83848"/>
    <w:rsid w:val="00A83886"/>
    <w:rsid w:val="00A83C44"/>
    <w:rsid w:val="00A83C8F"/>
    <w:rsid w:val="00A83F1C"/>
    <w:rsid w:val="00A83F45"/>
    <w:rsid w:val="00A8433E"/>
    <w:rsid w:val="00A843FD"/>
    <w:rsid w:val="00A84584"/>
    <w:rsid w:val="00A855A8"/>
    <w:rsid w:val="00A8573D"/>
    <w:rsid w:val="00A85855"/>
    <w:rsid w:val="00A85866"/>
    <w:rsid w:val="00A858DD"/>
    <w:rsid w:val="00A85992"/>
    <w:rsid w:val="00A85B79"/>
    <w:rsid w:val="00A85DF9"/>
    <w:rsid w:val="00A85E65"/>
    <w:rsid w:val="00A86045"/>
    <w:rsid w:val="00A86633"/>
    <w:rsid w:val="00A86930"/>
    <w:rsid w:val="00A86C3C"/>
    <w:rsid w:val="00A87014"/>
    <w:rsid w:val="00A8719A"/>
    <w:rsid w:val="00A87354"/>
    <w:rsid w:val="00A875B8"/>
    <w:rsid w:val="00A87CC7"/>
    <w:rsid w:val="00A904A1"/>
    <w:rsid w:val="00A9089D"/>
    <w:rsid w:val="00A90903"/>
    <w:rsid w:val="00A90ACC"/>
    <w:rsid w:val="00A91743"/>
    <w:rsid w:val="00A9193C"/>
    <w:rsid w:val="00A91A2E"/>
    <w:rsid w:val="00A91AA1"/>
    <w:rsid w:val="00A91ADD"/>
    <w:rsid w:val="00A91DA2"/>
    <w:rsid w:val="00A91FC3"/>
    <w:rsid w:val="00A92111"/>
    <w:rsid w:val="00A92149"/>
    <w:rsid w:val="00A921DC"/>
    <w:rsid w:val="00A92221"/>
    <w:rsid w:val="00A92279"/>
    <w:rsid w:val="00A922B4"/>
    <w:rsid w:val="00A92909"/>
    <w:rsid w:val="00A92C10"/>
    <w:rsid w:val="00A92C24"/>
    <w:rsid w:val="00A93068"/>
    <w:rsid w:val="00A93478"/>
    <w:rsid w:val="00A9387A"/>
    <w:rsid w:val="00A938E6"/>
    <w:rsid w:val="00A93947"/>
    <w:rsid w:val="00A93FE5"/>
    <w:rsid w:val="00A94086"/>
    <w:rsid w:val="00A940AF"/>
    <w:rsid w:val="00A94120"/>
    <w:rsid w:val="00A94148"/>
    <w:rsid w:val="00A943B4"/>
    <w:rsid w:val="00A94520"/>
    <w:rsid w:val="00A9469A"/>
    <w:rsid w:val="00A9472B"/>
    <w:rsid w:val="00A94A0D"/>
    <w:rsid w:val="00A94AB4"/>
    <w:rsid w:val="00A94D1E"/>
    <w:rsid w:val="00A95018"/>
    <w:rsid w:val="00A95278"/>
    <w:rsid w:val="00A9535B"/>
    <w:rsid w:val="00A955D2"/>
    <w:rsid w:val="00A95850"/>
    <w:rsid w:val="00A9594A"/>
    <w:rsid w:val="00A95B56"/>
    <w:rsid w:val="00A95C86"/>
    <w:rsid w:val="00A95D94"/>
    <w:rsid w:val="00A95DE6"/>
    <w:rsid w:val="00A9605A"/>
    <w:rsid w:val="00A96230"/>
    <w:rsid w:val="00A9659F"/>
    <w:rsid w:val="00A9689B"/>
    <w:rsid w:val="00A968C2"/>
    <w:rsid w:val="00A968CF"/>
    <w:rsid w:val="00A96997"/>
    <w:rsid w:val="00A96E5B"/>
    <w:rsid w:val="00A970D2"/>
    <w:rsid w:val="00A9766F"/>
    <w:rsid w:val="00A97A94"/>
    <w:rsid w:val="00A97DA0"/>
    <w:rsid w:val="00A97E73"/>
    <w:rsid w:val="00AA03E3"/>
    <w:rsid w:val="00AA06E6"/>
    <w:rsid w:val="00AA082C"/>
    <w:rsid w:val="00AA098F"/>
    <w:rsid w:val="00AA0C25"/>
    <w:rsid w:val="00AA0DAD"/>
    <w:rsid w:val="00AA110E"/>
    <w:rsid w:val="00AA114D"/>
    <w:rsid w:val="00AA1300"/>
    <w:rsid w:val="00AA135E"/>
    <w:rsid w:val="00AA1479"/>
    <w:rsid w:val="00AA15B0"/>
    <w:rsid w:val="00AA1802"/>
    <w:rsid w:val="00AA1D77"/>
    <w:rsid w:val="00AA1EC5"/>
    <w:rsid w:val="00AA208A"/>
    <w:rsid w:val="00AA225E"/>
    <w:rsid w:val="00AA2406"/>
    <w:rsid w:val="00AA240B"/>
    <w:rsid w:val="00AA2573"/>
    <w:rsid w:val="00AA2A80"/>
    <w:rsid w:val="00AA2DEE"/>
    <w:rsid w:val="00AA2E42"/>
    <w:rsid w:val="00AA2E50"/>
    <w:rsid w:val="00AA2FBD"/>
    <w:rsid w:val="00AA2FFD"/>
    <w:rsid w:val="00AA359F"/>
    <w:rsid w:val="00AA37C1"/>
    <w:rsid w:val="00AA3AAD"/>
    <w:rsid w:val="00AA3C0C"/>
    <w:rsid w:val="00AA3E3F"/>
    <w:rsid w:val="00AA421E"/>
    <w:rsid w:val="00AA424A"/>
    <w:rsid w:val="00AA4599"/>
    <w:rsid w:val="00AA4685"/>
    <w:rsid w:val="00AA4992"/>
    <w:rsid w:val="00AA4A58"/>
    <w:rsid w:val="00AA4AD5"/>
    <w:rsid w:val="00AA4C95"/>
    <w:rsid w:val="00AA4CFD"/>
    <w:rsid w:val="00AA4D66"/>
    <w:rsid w:val="00AA5301"/>
    <w:rsid w:val="00AA539C"/>
    <w:rsid w:val="00AA564C"/>
    <w:rsid w:val="00AA5E49"/>
    <w:rsid w:val="00AA5F58"/>
    <w:rsid w:val="00AA5FC7"/>
    <w:rsid w:val="00AA67F0"/>
    <w:rsid w:val="00AA6EDE"/>
    <w:rsid w:val="00AA6F7C"/>
    <w:rsid w:val="00AA71F0"/>
    <w:rsid w:val="00AA78F8"/>
    <w:rsid w:val="00AA7933"/>
    <w:rsid w:val="00AA7B4F"/>
    <w:rsid w:val="00AA7C5A"/>
    <w:rsid w:val="00AB03C0"/>
    <w:rsid w:val="00AB06E8"/>
    <w:rsid w:val="00AB06EF"/>
    <w:rsid w:val="00AB071F"/>
    <w:rsid w:val="00AB0853"/>
    <w:rsid w:val="00AB0B0A"/>
    <w:rsid w:val="00AB0B0D"/>
    <w:rsid w:val="00AB0D0C"/>
    <w:rsid w:val="00AB179A"/>
    <w:rsid w:val="00AB193C"/>
    <w:rsid w:val="00AB2091"/>
    <w:rsid w:val="00AB2354"/>
    <w:rsid w:val="00AB2873"/>
    <w:rsid w:val="00AB2C14"/>
    <w:rsid w:val="00AB3081"/>
    <w:rsid w:val="00AB3177"/>
    <w:rsid w:val="00AB3248"/>
    <w:rsid w:val="00AB351D"/>
    <w:rsid w:val="00AB36DC"/>
    <w:rsid w:val="00AB390D"/>
    <w:rsid w:val="00AB3B1F"/>
    <w:rsid w:val="00AB4008"/>
    <w:rsid w:val="00AB418D"/>
    <w:rsid w:val="00AB4269"/>
    <w:rsid w:val="00AB4299"/>
    <w:rsid w:val="00AB42D3"/>
    <w:rsid w:val="00AB493B"/>
    <w:rsid w:val="00AB4E2E"/>
    <w:rsid w:val="00AB59EF"/>
    <w:rsid w:val="00AB5C7D"/>
    <w:rsid w:val="00AB6207"/>
    <w:rsid w:val="00AB6382"/>
    <w:rsid w:val="00AB6447"/>
    <w:rsid w:val="00AB6565"/>
    <w:rsid w:val="00AB65CD"/>
    <w:rsid w:val="00AB669A"/>
    <w:rsid w:val="00AB695B"/>
    <w:rsid w:val="00AB6EA6"/>
    <w:rsid w:val="00AB7888"/>
    <w:rsid w:val="00AB7C44"/>
    <w:rsid w:val="00AB7FC8"/>
    <w:rsid w:val="00AC02C1"/>
    <w:rsid w:val="00AC02D3"/>
    <w:rsid w:val="00AC045A"/>
    <w:rsid w:val="00AC047D"/>
    <w:rsid w:val="00AC052A"/>
    <w:rsid w:val="00AC0604"/>
    <w:rsid w:val="00AC06D6"/>
    <w:rsid w:val="00AC0A40"/>
    <w:rsid w:val="00AC0AB6"/>
    <w:rsid w:val="00AC0C22"/>
    <w:rsid w:val="00AC0CCE"/>
    <w:rsid w:val="00AC1570"/>
    <w:rsid w:val="00AC188C"/>
    <w:rsid w:val="00AC1891"/>
    <w:rsid w:val="00AC1AD8"/>
    <w:rsid w:val="00AC1C26"/>
    <w:rsid w:val="00AC1DED"/>
    <w:rsid w:val="00AC1F00"/>
    <w:rsid w:val="00AC1F85"/>
    <w:rsid w:val="00AC26F2"/>
    <w:rsid w:val="00AC273A"/>
    <w:rsid w:val="00AC2B12"/>
    <w:rsid w:val="00AC33FE"/>
    <w:rsid w:val="00AC349D"/>
    <w:rsid w:val="00AC34B9"/>
    <w:rsid w:val="00AC3614"/>
    <w:rsid w:val="00AC380A"/>
    <w:rsid w:val="00AC39BC"/>
    <w:rsid w:val="00AC39D5"/>
    <w:rsid w:val="00AC3A50"/>
    <w:rsid w:val="00AC3A7E"/>
    <w:rsid w:val="00AC3BDE"/>
    <w:rsid w:val="00AC3BE8"/>
    <w:rsid w:val="00AC3EC3"/>
    <w:rsid w:val="00AC4343"/>
    <w:rsid w:val="00AC490E"/>
    <w:rsid w:val="00AC5065"/>
    <w:rsid w:val="00AC54E1"/>
    <w:rsid w:val="00AC55FB"/>
    <w:rsid w:val="00AC5874"/>
    <w:rsid w:val="00AC589B"/>
    <w:rsid w:val="00AC6107"/>
    <w:rsid w:val="00AC6667"/>
    <w:rsid w:val="00AC6993"/>
    <w:rsid w:val="00AC6D76"/>
    <w:rsid w:val="00AC6F34"/>
    <w:rsid w:val="00AC6F96"/>
    <w:rsid w:val="00AC706E"/>
    <w:rsid w:val="00AC70AE"/>
    <w:rsid w:val="00AC70B0"/>
    <w:rsid w:val="00AC7244"/>
    <w:rsid w:val="00AC734D"/>
    <w:rsid w:val="00AC7460"/>
    <w:rsid w:val="00AC77FC"/>
    <w:rsid w:val="00AC78D8"/>
    <w:rsid w:val="00AC7961"/>
    <w:rsid w:val="00AC7C8B"/>
    <w:rsid w:val="00AC7D90"/>
    <w:rsid w:val="00AD015E"/>
    <w:rsid w:val="00AD0459"/>
    <w:rsid w:val="00AD05AE"/>
    <w:rsid w:val="00AD0D65"/>
    <w:rsid w:val="00AD13B4"/>
    <w:rsid w:val="00AD13F2"/>
    <w:rsid w:val="00AD167A"/>
    <w:rsid w:val="00AD19D5"/>
    <w:rsid w:val="00AD1A2A"/>
    <w:rsid w:val="00AD1BE4"/>
    <w:rsid w:val="00AD1EAF"/>
    <w:rsid w:val="00AD219A"/>
    <w:rsid w:val="00AD245F"/>
    <w:rsid w:val="00AD24B2"/>
    <w:rsid w:val="00AD24BF"/>
    <w:rsid w:val="00AD290C"/>
    <w:rsid w:val="00AD2A2D"/>
    <w:rsid w:val="00AD2F65"/>
    <w:rsid w:val="00AD31CB"/>
    <w:rsid w:val="00AD3422"/>
    <w:rsid w:val="00AD346E"/>
    <w:rsid w:val="00AD38B0"/>
    <w:rsid w:val="00AD398B"/>
    <w:rsid w:val="00AD3A5E"/>
    <w:rsid w:val="00AD3B28"/>
    <w:rsid w:val="00AD3C2F"/>
    <w:rsid w:val="00AD3CAD"/>
    <w:rsid w:val="00AD3D69"/>
    <w:rsid w:val="00AD3E3E"/>
    <w:rsid w:val="00AD3FD5"/>
    <w:rsid w:val="00AD403C"/>
    <w:rsid w:val="00AD423B"/>
    <w:rsid w:val="00AD4519"/>
    <w:rsid w:val="00AD485F"/>
    <w:rsid w:val="00AD49E1"/>
    <w:rsid w:val="00AD4B98"/>
    <w:rsid w:val="00AD4C0A"/>
    <w:rsid w:val="00AD4D75"/>
    <w:rsid w:val="00AD4F10"/>
    <w:rsid w:val="00AD51AF"/>
    <w:rsid w:val="00AD528B"/>
    <w:rsid w:val="00AD54CA"/>
    <w:rsid w:val="00AD55F1"/>
    <w:rsid w:val="00AD56EA"/>
    <w:rsid w:val="00AD5709"/>
    <w:rsid w:val="00AD5729"/>
    <w:rsid w:val="00AD5AFB"/>
    <w:rsid w:val="00AD5D19"/>
    <w:rsid w:val="00AD5D2F"/>
    <w:rsid w:val="00AD5DB4"/>
    <w:rsid w:val="00AD6373"/>
    <w:rsid w:val="00AD64B0"/>
    <w:rsid w:val="00AD6631"/>
    <w:rsid w:val="00AD6688"/>
    <w:rsid w:val="00AD6B33"/>
    <w:rsid w:val="00AD6C8E"/>
    <w:rsid w:val="00AD6D9D"/>
    <w:rsid w:val="00AD742E"/>
    <w:rsid w:val="00AD7624"/>
    <w:rsid w:val="00AD76D1"/>
    <w:rsid w:val="00AD7893"/>
    <w:rsid w:val="00AD7992"/>
    <w:rsid w:val="00AD7AFE"/>
    <w:rsid w:val="00AD7B58"/>
    <w:rsid w:val="00AD7EFE"/>
    <w:rsid w:val="00AD7F1F"/>
    <w:rsid w:val="00AD7FB5"/>
    <w:rsid w:val="00AE0009"/>
    <w:rsid w:val="00AE00AF"/>
    <w:rsid w:val="00AE033D"/>
    <w:rsid w:val="00AE03EF"/>
    <w:rsid w:val="00AE04D4"/>
    <w:rsid w:val="00AE06F9"/>
    <w:rsid w:val="00AE07EA"/>
    <w:rsid w:val="00AE0858"/>
    <w:rsid w:val="00AE08D4"/>
    <w:rsid w:val="00AE0C7A"/>
    <w:rsid w:val="00AE0DE4"/>
    <w:rsid w:val="00AE0FBF"/>
    <w:rsid w:val="00AE1016"/>
    <w:rsid w:val="00AE13F0"/>
    <w:rsid w:val="00AE1E8A"/>
    <w:rsid w:val="00AE2037"/>
    <w:rsid w:val="00AE20ED"/>
    <w:rsid w:val="00AE2448"/>
    <w:rsid w:val="00AE26DF"/>
    <w:rsid w:val="00AE29C9"/>
    <w:rsid w:val="00AE2D4E"/>
    <w:rsid w:val="00AE3041"/>
    <w:rsid w:val="00AE313E"/>
    <w:rsid w:val="00AE31AC"/>
    <w:rsid w:val="00AE3235"/>
    <w:rsid w:val="00AE3273"/>
    <w:rsid w:val="00AE3390"/>
    <w:rsid w:val="00AE33A3"/>
    <w:rsid w:val="00AE36A4"/>
    <w:rsid w:val="00AE3795"/>
    <w:rsid w:val="00AE3852"/>
    <w:rsid w:val="00AE3880"/>
    <w:rsid w:val="00AE38EE"/>
    <w:rsid w:val="00AE3C7A"/>
    <w:rsid w:val="00AE3E98"/>
    <w:rsid w:val="00AE3EE4"/>
    <w:rsid w:val="00AE425C"/>
    <w:rsid w:val="00AE442A"/>
    <w:rsid w:val="00AE4593"/>
    <w:rsid w:val="00AE4766"/>
    <w:rsid w:val="00AE4A5C"/>
    <w:rsid w:val="00AE4EAD"/>
    <w:rsid w:val="00AE542F"/>
    <w:rsid w:val="00AE56AA"/>
    <w:rsid w:val="00AE57A9"/>
    <w:rsid w:val="00AE5951"/>
    <w:rsid w:val="00AE63CC"/>
    <w:rsid w:val="00AE6427"/>
    <w:rsid w:val="00AE650E"/>
    <w:rsid w:val="00AE6741"/>
    <w:rsid w:val="00AE6C06"/>
    <w:rsid w:val="00AE73DD"/>
    <w:rsid w:val="00AE74C7"/>
    <w:rsid w:val="00AE7518"/>
    <w:rsid w:val="00AE7788"/>
    <w:rsid w:val="00AF0240"/>
    <w:rsid w:val="00AF0252"/>
    <w:rsid w:val="00AF039E"/>
    <w:rsid w:val="00AF052D"/>
    <w:rsid w:val="00AF06E6"/>
    <w:rsid w:val="00AF06F9"/>
    <w:rsid w:val="00AF0CFB"/>
    <w:rsid w:val="00AF0EC3"/>
    <w:rsid w:val="00AF0FB6"/>
    <w:rsid w:val="00AF1259"/>
    <w:rsid w:val="00AF1597"/>
    <w:rsid w:val="00AF1A62"/>
    <w:rsid w:val="00AF1C7D"/>
    <w:rsid w:val="00AF1DF4"/>
    <w:rsid w:val="00AF2E61"/>
    <w:rsid w:val="00AF3514"/>
    <w:rsid w:val="00AF3A9D"/>
    <w:rsid w:val="00AF3D32"/>
    <w:rsid w:val="00AF3E9A"/>
    <w:rsid w:val="00AF4068"/>
    <w:rsid w:val="00AF4259"/>
    <w:rsid w:val="00AF45D0"/>
    <w:rsid w:val="00AF45F3"/>
    <w:rsid w:val="00AF4A73"/>
    <w:rsid w:val="00AF5A5F"/>
    <w:rsid w:val="00AF5C0F"/>
    <w:rsid w:val="00AF5C7B"/>
    <w:rsid w:val="00AF6360"/>
    <w:rsid w:val="00AF6472"/>
    <w:rsid w:val="00AF67F1"/>
    <w:rsid w:val="00AF6B73"/>
    <w:rsid w:val="00AF70F1"/>
    <w:rsid w:val="00AF739E"/>
    <w:rsid w:val="00AF7745"/>
    <w:rsid w:val="00AF79F5"/>
    <w:rsid w:val="00AF7A28"/>
    <w:rsid w:val="00AF7FB8"/>
    <w:rsid w:val="00B00005"/>
    <w:rsid w:val="00B0019B"/>
    <w:rsid w:val="00B0043D"/>
    <w:rsid w:val="00B005C5"/>
    <w:rsid w:val="00B00A9D"/>
    <w:rsid w:val="00B00AF2"/>
    <w:rsid w:val="00B00CEA"/>
    <w:rsid w:val="00B013AE"/>
    <w:rsid w:val="00B01418"/>
    <w:rsid w:val="00B0191E"/>
    <w:rsid w:val="00B019C4"/>
    <w:rsid w:val="00B01D39"/>
    <w:rsid w:val="00B027CF"/>
    <w:rsid w:val="00B02BFC"/>
    <w:rsid w:val="00B032F2"/>
    <w:rsid w:val="00B03529"/>
    <w:rsid w:val="00B03691"/>
    <w:rsid w:val="00B036A3"/>
    <w:rsid w:val="00B03933"/>
    <w:rsid w:val="00B03A98"/>
    <w:rsid w:val="00B03D03"/>
    <w:rsid w:val="00B03D44"/>
    <w:rsid w:val="00B03E40"/>
    <w:rsid w:val="00B03FF5"/>
    <w:rsid w:val="00B049E8"/>
    <w:rsid w:val="00B04BC4"/>
    <w:rsid w:val="00B05051"/>
    <w:rsid w:val="00B05297"/>
    <w:rsid w:val="00B05B97"/>
    <w:rsid w:val="00B06075"/>
    <w:rsid w:val="00B0625D"/>
    <w:rsid w:val="00B0625F"/>
    <w:rsid w:val="00B067B0"/>
    <w:rsid w:val="00B06837"/>
    <w:rsid w:val="00B069D5"/>
    <w:rsid w:val="00B06A7D"/>
    <w:rsid w:val="00B06B6C"/>
    <w:rsid w:val="00B06BDC"/>
    <w:rsid w:val="00B06F36"/>
    <w:rsid w:val="00B06F39"/>
    <w:rsid w:val="00B0703B"/>
    <w:rsid w:val="00B0739D"/>
    <w:rsid w:val="00B07403"/>
    <w:rsid w:val="00B07611"/>
    <w:rsid w:val="00B07D89"/>
    <w:rsid w:val="00B07E53"/>
    <w:rsid w:val="00B07F31"/>
    <w:rsid w:val="00B1017E"/>
    <w:rsid w:val="00B10430"/>
    <w:rsid w:val="00B1061E"/>
    <w:rsid w:val="00B10C5A"/>
    <w:rsid w:val="00B11198"/>
    <w:rsid w:val="00B11941"/>
    <w:rsid w:val="00B11C6F"/>
    <w:rsid w:val="00B11EEF"/>
    <w:rsid w:val="00B11FBF"/>
    <w:rsid w:val="00B12103"/>
    <w:rsid w:val="00B122BE"/>
    <w:rsid w:val="00B1231A"/>
    <w:rsid w:val="00B1260B"/>
    <w:rsid w:val="00B12947"/>
    <w:rsid w:val="00B129CC"/>
    <w:rsid w:val="00B12A09"/>
    <w:rsid w:val="00B12DF5"/>
    <w:rsid w:val="00B12EE8"/>
    <w:rsid w:val="00B13175"/>
    <w:rsid w:val="00B13547"/>
    <w:rsid w:val="00B13954"/>
    <w:rsid w:val="00B13B77"/>
    <w:rsid w:val="00B13CBC"/>
    <w:rsid w:val="00B13CF8"/>
    <w:rsid w:val="00B13F1B"/>
    <w:rsid w:val="00B13FA5"/>
    <w:rsid w:val="00B141F6"/>
    <w:rsid w:val="00B147BE"/>
    <w:rsid w:val="00B14B68"/>
    <w:rsid w:val="00B14BF6"/>
    <w:rsid w:val="00B14E3E"/>
    <w:rsid w:val="00B14E92"/>
    <w:rsid w:val="00B14EC1"/>
    <w:rsid w:val="00B14F8D"/>
    <w:rsid w:val="00B15046"/>
    <w:rsid w:val="00B1513F"/>
    <w:rsid w:val="00B1534E"/>
    <w:rsid w:val="00B15535"/>
    <w:rsid w:val="00B155D4"/>
    <w:rsid w:val="00B1577C"/>
    <w:rsid w:val="00B157F6"/>
    <w:rsid w:val="00B159A0"/>
    <w:rsid w:val="00B15C43"/>
    <w:rsid w:val="00B15D62"/>
    <w:rsid w:val="00B15DE7"/>
    <w:rsid w:val="00B160B2"/>
    <w:rsid w:val="00B167E3"/>
    <w:rsid w:val="00B16CB7"/>
    <w:rsid w:val="00B17128"/>
    <w:rsid w:val="00B173C2"/>
    <w:rsid w:val="00B175E8"/>
    <w:rsid w:val="00B17655"/>
    <w:rsid w:val="00B17A7F"/>
    <w:rsid w:val="00B17D20"/>
    <w:rsid w:val="00B2050F"/>
    <w:rsid w:val="00B2058B"/>
    <w:rsid w:val="00B20671"/>
    <w:rsid w:val="00B206B8"/>
    <w:rsid w:val="00B20985"/>
    <w:rsid w:val="00B20BBF"/>
    <w:rsid w:val="00B20CA2"/>
    <w:rsid w:val="00B20DE1"/>
    <w:rsid w:val="00B20DF4"/>
    <w:rsid w:val="00B20E16"/>
    <w:rsid w:val="00B20EF0"/>
    <w:rsid w:val="00B214CA"/>
    <w:rsid w:val="00B215D9"/>
    <w:rsid w:val="00B218CB"/>
    <w:rsid w:val="00B21E3F"/>
    <w:rsid w:val="00B2205F"/>
    <w:rsid w:val="00B222A5"/>
    <w:rsid w:val="00B222D3"/>
    <w:rsid w:val="00B225E2"/>
    <w:rsid w:val="00B227A2"/>
    <w:rsid w:val="00B22922"/>
    <w:rsid w:val="00B22B27"/>
    <w:rsid w:val="00B2320A"/>
    <w:rsid w:val="00B233F1"/>
    <w:rsid w:val="00B23A92"/>
    <w:rsid w:val="00B23B00"/>
    <w:rsid w:val="00B23C0A"/>
    <w:rsid w:val="00B23FAD"/>
    <w:rsid w:val="00B2406A"/>
    <w:rsid w:val="00B24762"/>
    <w:rsid w:val="00B24C21"/>
    <w:rsid w:val="00B24C3C"/>
    <w:rsid w:val="00B24CD9"/>
    <w:rsid w:val="00B24EA4"/>
    <w:rsid w:val="00B253AB"/>
    <w:rsid w:val="00B2543C"/>
    <w:rsid w:val="00B25475"/>
    <w:rsid w:val="00B2570D"/>
    <w:rsid w:val="00B25712"/>
    <w:rsid w:val="00B25850"/>
    <w:rsid w:val="00B2590E"/>
    <w:rsid w:val="00B259DD"/>
    <w:rsid w:val="00B25AC6"/>
    <w:rsid w:val="00B25B88"/>
    <w:rsid w:val="00B2612B"/>
    <w:rsid w:val="00B2635E"/>
    <w:rsid w:val="00B263D3"/>
    <w:rsid w:val="00B26449"/>
    <w:rsid w:val="00B26557"/>
    <w:rsid w:val="00B266BD"/>
    <w:rsid w:val="00B26A48"/>
    <w:rsid w:val="00B26A85"/>
    <w:rsid w:val="00B26C88"/>
    <w:rsid w:val="00B27055"/>
    <w:rsid w:val="00B2732B"/>
    <w:rsid w:val="00B27369"/>
    <w:rsid w:val="00B27552"/>
    <w:rsid w:val="00B27C42"/>
    <w:rsid w:val="00B3000E"/>
    <w:rsid w:val="00B3011F"/>
    <w:rsid w:val="00B3026C"/>
    <w:rsid w:val="00B30421"/>
    <w:rsid w:val="00B30716"/>
    <w:rsid w:val="00B30738"/>
    <w:rsid w:val="00B30B70"/>
    <w:rsid w:val="00B30CFE"/>
    <w:rsid w:val="00B313D2"/>
    <w:rsid w:val="00B31946"/>
    <w:rsid w:val="00B3206F"/>
    <w:rsid w:val="00B3207C"/>
    <w:rsid w:val="00B32677"/>
    <w:rsid w:val="00B3286D"/>
    <w:rsid w:val="00B32974"/>
    <w:rsid w:val="00B32A4C"/>
    <w:rsid w:val="00B32DE0"/>
    <w:rsid w:val="00B32F3E"/>
    <w:rsid w:val="00B3316C"/>
    <w:rsid w:val="00B332EE"/>
    <w:rsid w:val="00B33324"/>
    <w:rsid w:val="00B33534"/>
    <w:rsid w:val="00B3366D"/>
    <w:rsid w:val="00B336FF"/>
    <w:rsid w:val="00B33B64"/>
    <w:rsid w:val="00B33C93"/>
    <w:rsid w:val="00B33D89"/>
    <w:rsid w:val="00B342E5"/>
    <w:rsid w:val="00B34958"/>
    <w:rsid w:val="00B34AB2"/>
    <w:rsid w:val="00B34B41"/>
    <w:rsid w:val="00B34DFD"/>
    <w:rsid w:val="00B34EAD"/>
    <w:rsid w:val="00B34ECD"/>
    <w:rsid w:val="00B35176"/>
    <w:rsid w:val="00B3537F"/>
    <w:rsid w:val="00B353D8"/>
    <w:rsid w:val="00B353FA"/>
    <w:rsid w:val="00B354A8"/>
    <w:rsid w:val="00B359E5"/>
    <w:rsid w:val="00B35AD9"/>
    <w:rsid w:val="00B3622C"/>
    <w:rsid w:val="00B36354"/>
    <w:rsid w:val="00B36968"/>
    <w:rsid w:val="00B36B79"/>
    <w:rsid w:val="00B36DBD"/>
    <w:rsid w:val="00B36FDB"/>
    <w:rsid w:val="00B377D6"/>
    <w:rsid w:val="00B37AA3"/>
    <w:rsid w:val="00B37CEE"/>
    <w:rsid w:val="00B4009D"/>
    <w:rsid w:val="00B4013F"/>
    <w:rsid w:val="00B40186"/>
    <w:rsid w:val="00B40219"/>
    <w:rsid w:val="00B40220"/>
    <w:rsid w:val="00B40336"/>
    <w:rsid w:val="00B40933"/>
    <w:rsid w:val="00B40958"/>
    <w:rsid w:val="00B40C1F"/>
    <w:rsid w:val="00B40D12"/>
    <w:rsid w:val="00B40D73"/>
    <w:rsid w:val="00B40F95"/>
    <w:rsid w:val="00B41025"/>
    <w:rsid w:val="00B4132E"/>
    <w:rsid w:val="00B41660"/>
    <w:rsid w:val="00B41859"/>
    <w:rsid w:val="00B41996"/>
    <w:rsid w:val="00B41FD1"/>
    <w:rsid w:val="00B420E5"/>
    <w:rsid w:val="00B42165"/>
    <w:rsid w:val="00B427BF"/>
    <w:rsid w:val="00B42ACA"/>
    <w:rsid w:val="00B42AD7"/>
    <w:rsid w:val="00B43074"/>
    <w:rsid w:val="00B43186"/>
    <w:rsid w:val="00B431B8"/>
    <w:rsid w:val="00B43347"/>
    <w:rsid w:val="00B43761"/>
    <w:rsid w:val="00B439A9"/>
    <w:rsid w:val="00B43AEA"/>
    <w:rsid w:val="00B43E31"/>
    <w:rsid w:val="00B43E60"/>
    <w:rsid w:val="00B43FE0"/>
    <w:rsid w:val="00B44108"/>
    <w:rsid w:val="00B443CB"/>
    <w:rsid w:val="00B44435"/>
    <w:rsid w:val="00B446BE"/>
    <w:rsid w:val="00B446F5"/>
    <w:rsid w:val="00B44964"/>
    <w:rsid w:val="00B44A60"/>
    <w:rsid w:val="00B44BCF"/>
    <w:rsid w:val="00B44EDE"/>
    <w:rsid w:val="00B44F34"/>
    <w:rsid w:val="00B4500C"/>
    <w:rsid w:val="00B45015"/>
    <w:rsid w:val="00B4513C"/>
    <w:rsid w:val="00B451B4"/>
    <w:rsid w:val="00B452A2"/>
    <w:rsid w:val="00B45487"/>
    <w:rsid w:val="00B4581E"/>
    <w:rsid w:val="00B459C7"/>
    <w:rsid w:val="00B45B17"/>
    <w:rsid w:val="00B45C32"/>
    <w:rsid w:val="00B45F94"/>
    <w:rsid w:val="00B46131"/>
    <w:rsid w:val="00B464A6"/>
    <w:rsid w:val="00B46AF5"/>
    <w:rsid w:val="00B46E55"/>
    <w:rsid w:val="00B46E80"/>
    <w:rsid w:val="00B470E9"/>
    <w:rsid w:val="00B47AFE"/>
    <w:rsid w:val="00B47D22"/>
    <w:rsid w:val="00B47E98"/>
    <w:rsid w:val="00B47EA5"/>
    <w:rsid w:val="00B502E2"/>
    <w:rsid w:val="00B50494"/>
    <w:rsid w:val="00B504E2"/>
    <w:rsid w:val="00B50C35"/>
    <w:rsid w:val="00B50DD6"/>
    <w:rsid w:val="00B50FA0"/>
    <w:rsid w:val="00B512D2"/>
    <w:rsid w:val="00B515F7"/>
    <w:rsid w:val="00B518B0"/>
    <w:rsid w:val="00B52021"/>
    <w:rsid w:val="00B52400"/>
    <w:rsid w:val="00B5255A"/>
    <w:rsid w:val="00B5268B"/>
    <w:rsid w:val="00B528D0"/>
    <w:rsid w:val="00B52B09"/>
    <w:rsid w:val="00B5344B"/>
    <w:rsid w:val="00B536F0"/>
    <w:rsid w:val="00B5388D"/>
    <w:rsid w:val="00B53903"/>
    <w:rsid w:val="00B53C25"/>
    <w:rsid w:val="00B53C72"/>
    <w:rsid w:val="00B540B9"/>
    <w:rsid w:val="00B54251"/>
    <w:rsid w:val="00B543AF"/>
    <w:rsid w:val="00B54455"/>
    <w:rsid w:val="00B5445F"/>
    <w:rsid w:val="00B54EE1"/>
    <w:rsid w:val="00B55067"/>
    <w:rsid w:val="00B5511B"/>
    <w:rsid w:val="00B5512F"/>
    <w:rsid w:val="00B5551B"/>
    <w:rsid w:val="00B5563D"/>
    <w:rsid w:val="00B55A57"/>
    <w:rsid w:val="00B55ADB"/>
    <w:rsid w:val="00B55F0C"/>
    <w:rsid w:val="00B55F13"/>
    <w:rsid w:val="00B55FAB"/>
    <w:rsid w:val="00B56141"/>
    <w:rsid w:val="00B56487"/>
    <w:rsid w:val="00B5648B"/>
    <w:rsid w:val="00B564B6"/>
    <w:rsid w:val="00B56B81"/>
    <w:rsid w:val="00B57064"/>
    <w:rsid w:val="00B57081"/>
    <w:rsid w:val="00B572BE"/>
    <w:rsid w:val="00B5773E"/>
    <w:rsid w:val="00B578D9"/>
    <w:rsid w:val="00B601B9"/>
    <w:rsid w:val="00B604F5"/>
    <w:rsid w:val="00B60605"/>
    <w:rsid w:val="00B60A46"/>
    <w:rsid w:val="00B60C3D"/>
    <w:rsid w:val="00B6106B"/>
    <w:rsid w:val="00B6150E"/>
    <w:rsid w:val="00B61DB5"/>
    <w:rsid w:val="00B61E54"/>
    <w:rsid w:val="00B61FA9"/>
    <w:rsid w:val="00B62092"/>
    <w:rsid w:val="00B620EC"/>
    <w:rsid w:val="00B62266"/>
    <w:rsid w:val="00B623B5"/>
    <w:rsid w:val="00B627E1"/>
    <w:rsid w:val="00B62962"/>
    <w:rsid w:val="00B62EFA"/>
    <w:rsid w:val="00B63157"/>
    <w:rsid w:val="00B63295"/>
    <w:rsid w:val="00B63337"/>
    <w:rsid w:val="00B6349C"/>
    <w:rsid w:val="00B63B8F"/>
    <w:rsid w:val="00B63FA7"/>
    <w:rsid w:val="00B6402D"/>
    <w:rsid w:val="00B641E3"/>
    <w:rsid w:val="00B6423C"/>
    <w:rsid w:val="00B642CB"/>
    <w:rsid w:val="00B64524"/>
    <w:rsid w:val="00B64535"/>
    <w:rsid w:val="00B6475E"/>
    <w:rsid w:val="00B648CA"/>
    <w:rsid w:val="00B6496B"/>
    <w:rsid w:val="00B64B42"/>
    <w:rsid w:val="00B651B2"/>
    <w:rsid w:val="00B652F8"/>
    <w:rsid w:val="00B65675"/>
    <w:rsid w:val="00B657C7"/>
    <w:rsid w:val="00B658F7"/>
    <w:rsid w:val="00B658FA"/>
    <w:rsid w:val="00B659F7"/>
    <w:rsid w:val="00B65B34"/>
    <w:rsid w:val="00B65B8A"/>
    <w:rsid w:val="00B65EE8"/>
    <w:rsid w:val="00B66384"/>
    <w:rsid w:val="00B6652A"/>
    <w:rsid w:val="00B667FA"/>
    <w:rsid w:val="00B668C9"/>
    <w:rsid w:val="00B66926"/>
    <w:rsid w:val="00B66976"/>
    <w:rsid w:val="00B67070"/>
    <w:rsid w:val="00B67076"/>
    <w:rsid w:val="00B673C2"/>
    <w:rsid w:val="00B67752"/>
    <w:rsid w:val="00B67C74"/>
    <w:rsid w:val="00B70161"/>
    <w:rsid w:val="00B70173"/>
    <w:rsid w:val="00B70181"/>
    <w:rsid w:val="00B702D3"/>
    <w:rsid w:val="00B706F0"/>
    <w:rsid w:val="00B70A4D"/>
    <w:rsid w:val="00B70AFF"/>
    <w:rsid w:val="00B70B9A"/>
    <w:rsid w:val="00B70C12"/>
    <w:rsid w:val="00B70CA2"/>
    <w:rsid w:val="00B70CCF"/>
    <w:rsid w:val="00B70FB5"/>
    <w:rsid w:val="00B71118"/>
    <w:rsid w:val="00B711A4"/>
    <w:rsid w:val="00B713AA"/>
    <w:rsid w:val="00B713D6"/>
    <w:rsid w:val="00B71733"/>
    <w:rsid w:val="00B71870"/>
    <w:rsid w:val="00B71CC7"/>
    <w:rsid w:val="00B7212F"/>
    <w:rsid w:val="00B72162"/>
    <w:rsid w:val="00B722D6"/>
    <w:rsid w:val="00B7244D"/>
    <w:rsid w:val="00B7267A"/>
    <w:rsid w:val="00B72768"/>
    <w:rsid w:val="00B7278B"/>
    <w:rsid w:val="00B728B9"/>
    <w:rsid w:val="00B72B84"/>
    <w:rsid w:val="00B72D85"/>
    <w:rsid w:val="00B72F16"/>
    <w:rsid w:val="00B7318B"/>
    <w:rsid w:val="00B73832"/>
    <w:rsid w:val="00B73C2F"/>
    <w:rsid w:val="00B73E4B"/>
    <w:rsid w:val="00B73EB0"/>
    <w:rsid w:val="00B74546"/>
    <w:rsid w:val="00B745F5"/>
    <w:rsid w:val="00B74677"/>
    <w:rsid w:val="00B74751"/>
    <w:rsid w:val="00B749DF"/>
    <w:rsid w:val="00B74A78"/>
    <w:rsid w:val="00B7507E"/>
    <w:rsid w:val="00B7511A"/>
    <w:rsid w:val="00B7557C"/>
    <w:rsid w:val="00B75589"/>
    <w:rsid w:val="00B75712"/>
    <w:rsid w:val="00B75DA6"/>
    <w:rsid w:val="00B763F1"/>
    <w:rsid w:val="00B765C6"/>
    <w:rsid w:val="00B7686B"/>
    <w:rsid w:val="00B76C9C"/>
    <w:rsid w:val="00B76CC2"/>
    <w:rsid w:val="00B76CC5"/>
    <w:rsid w:val="00B76CDE"/>
    <w:rsid w:val="00B76DC9"/>
    <w:rsid w:val="00B7704D"/>
    <w:rsid w:val="00B777D0"/>
    <w:rsid w:val="00B77DD3"/>
    <w:rsid w:val="00B77E01"/>
    <w:rsid w:val="00B77EF0"/>
    <w:rsid w:val="00B80164"/>
    <w:rsid w:val="00B80261"/>
    <w:rsid w:val="00B8029C"/>
    <w:rsid w:val="00B805C6"/>
    <w:rsid w:val="00B805E1"/>
    <w:rsid w:val="00B8098E"/>
    <w:rsid w:val="00B80BEF"/>
    <w:rsid w:val="00B80D1C"/>
    <w:rsid w:val="00B80D34"/>
    <w:rsid w:val="00B80D86"/>
    <w:rsid w:val="00B810E1"/>
    <w:rsid w:val="00B8113F"/>
    <w:rsid w:val="00B81221"/>
    <w:rsid w:val="00B812C9"/>
    <w:rsid w:val="00B817CB"/>
    <w:rsid w:val="00B81945"/>
    <w:rsid w:val="00B81A71"/>
    <w:rsid w:val="00B81A75"/>
    <w:rsid w:val="00B81BCA"/>
    <w:rsid w:val="00B81BD4"/>
    <w:rsid w:val="00B81F19"/>
    <w:rsid w:val="00B820A7"/>
    <w:rsid w:val="00B8223B"/>
    <w:rsid w:val="00B824D5"/>
    <w:rsid w:val="00B82613"/>
    <w:rsid w:val="00B8291E"/>
    <w:rsid w:val="00B82D33"/>
    <w:rsid w:val="00B82E75"/>
    <w:rsid w:val="00B83455"/>
    <w:rsid w:val="00B83496"/>
    <w:rsid w:val="00B83605"/>
    <w:rsid w:val="00B83636"/>
    <w:rsid w:val="00B836A3"/>
    <w:rsid w:val="00B83AD0"/>
    <w:rsid w:val="00B83DA8"/>
    <w:rsid w:val="00B84207"/>
    <w:rsid w:val="00B84373"/>
    <w:rsid w:val="00B8458D"/>
    <w:rsid w:val="00B845B7"/>
    <w:rsid w:val="00B84AB2"/>
    <w:rsid w:val="00B84C87"/>
    <w:rsid w:val="00B84E29"/>
    <w:rsid w:val="00B85189"/>
    <w:rsid w:val="00B851C4"/>
    <w:rsid w:val="00B85203"/>
    <w:rsid w:val="00B85413"/>
    <w:rsid w:val="00B8561C"/>
    <w:rsid w:val="00B8571F"/>
    <w:rsid w:val="00B85A32"/>
    <w:rsid w:val="00B85BA7"/>
    <w:rsid w:val="00B86035"/>
    <w:rsid w:val="00B861EF"/>
    <w:rsid w:val="00B862CC"/>
    <w:rsid w:val="00B86576"/>
    <w:rsid w:val="00B866D2"/>
    <w:rsid w:val="00B86C50"/>
    <w:rsid w:val="00B86D8D"/>
    <w:rsid w:val="00B873AC"/>
    <w:rsid w:val="00B8799E"/>
    <w:rsid w:val="00B87D27"/>
    <w:rsid w:val="00B87DDC"/>
    <w:rsid w:val="00B9053A"/>
    <w:rsid w:val="00B909B8"/>
    <w:rsid w:val="00B90BE9"/>
    <w:rsid w:val="00B90BFF"/>
    <w:rsid w:val="00B90E15"/>
    <w:rsid w:val="00B91074"/>
    <w:rsid w:val="00B912D8"/>
    <w:rsid w:val="00B91462"/>
    <w:rsid w:val="00B91911"/>
    <w:rsid w:val="00B919F2"/>
    <w:rsid w:val="00B91A39"/>
    <w:rsid w:val="00B91DA9"/>
    <w:rsid w:val="00B91DE2"/>
    <w:rsid w:val="00B92269"/>
    <w:rsid w:val="00B922C2"/>
    <w:rsid w:val="00B9236B"/>
    <w:rsid w:val="00B9240D"/>
    <w:rsid w:val="00B926BD"/>
    <w:rsid w:val="00B93008"/>
    <w:rsid w:val="00B9327B"/>
    <w:rsid w:val="00B93398"/>
    <w:rsid w:val="00B936B4"/>
    <w:rsid w:val="00B93B26"/>
    <w:rsid w:val="00B93C0B"/>
    <w:rsid w:val="00B93CB5"/>
    <w:rsid w:val="00B93E8A"/>
    <w:rsid w:val="00B9405E"/>
    <w:rsid w:val="00B940DB"/>
    <w:rsid w:val="00B94172"/>
    <w:rsid w:val="00B944AB"/>
    <w:rsid w:val="00B945C1"/>
    <w:rsid w:val="00B9475D"/>
    <w:rsid w:val="00B94A9B"/>
    <w:rsid w:val="00B94ACE"/>
    <w:rsid w:val="00B94E0E"/>
    <w:rsid w:val="00B94E6B"/>
    <w:rsid w:val="00B95281"/>
    <w:rsid w:val="00B95766"/>
    <w:rsid w:val="00B95BAF"/>
    <w:rsid w:val="00B95BD8"/>
    <w:rsid w:val="00B95BF9"/>
    <w:rsid w:val="00B961F0"/>
    <w:rsid w:val="00B961FE"/>
    <w:rsid w:val="00B962E6"/>
    <w:rsid w:val="00B96417"/>
    <w:rsid w:val="00B96717"/>
    <w:rsid w:val="00B96728"/>
    <w:rsid w:val="00B967AC"/>
    <w:rsid w:val="00B9682C"/>
    <w:rsid w:val="00B96867"/>
    <w:rsid w:val="00B968B4"/>
    <w:rsid w:val="00B96CF1"/>
    <w:rsid w:val="00B96D8A"/>
    <w:rsid w:val="00B96F17"/>
    <w:rsid w:val="00B970FD"/>
    <w:rsid w:val="00B97369"/>
    <w:rsid w:val="00B975FF"/>
    <w:rsid w:val="00B9773B"/>
    <w:rsid w:val="00B97937"/>
    <w:rsid w:val="00B97965"/>
    <w:rsid w:val="00B97971"/>
    <w:rsid w:val="00B9799A"/>
    <w:rsid w:val="00B97CB6"/>
    <w:rsid w:val="00B97E7E"/>
    <w:rsid w:val="00B97F06"/>
    <w:rsid w:val="00BA00D7"/>
    <w:rsid w:val="00BA092C"/>
    <w:rsid w:val="00BA09BE"/>
    <w:rsid w:val="00BA09C6"/>
    <w:rsid w:val="00BA0C89"/>
    <w:rsid w:val="00BA0D1E"/>
    <w:rsid w:val="00BA10FE"/>
    <w:rsid w:val="00BA120F"/>
    <w:rsid w:val="00BA1366"/>
    <w:rsid w:val="00BA1433"/>
    <w:rsid w:val="00BA1CCA"/>
    <w:rsid w:val="00BA1F08"/>
    <w:rsid w:val="00BA210C"/>
    <w:rsid w:val="00BA234D"/>
    <w:rsid w:val="00BA25A2"/>
    <w:rsid w:val="00BA267D"/>
    <w:rsid w:val="00BA2814"/>
    <w:rsid w:val="00BA3288"/>
    <w:rsid w:val="00BA3430"/>
    <w:rsid w:val="00BA370D"/>
    <w:rsid w:val="00BA415B"/>
    <w:rsid w:val="00BA41E2"/>
    <w:rsid w:val="00BA422D"/>
    <w:rsid w:val="00BA4D6C"/>
    <w:rsid w:val="00BA4FC7"/>
    <w:rsid w:val="00BA5217"/>
    <w:rsid w:val="00BA5234"/>
    <w:rsid w:val="00BA546D"/>
    <w:rsid w:val="00BA5839"/>
    <w:rsid w:val="00BA5DB9"/>
    <w:rsid w:val="00BA5E6C"/>
    <w:rsid w:val="00BA6128"/>
    <w:rsid w:val="00BA6159"/>
    <w:rsid w:val="00BA6465"/>
    <w:rsid w:val="00BA696D"/>
    <w:rsid w:val="00BA6B6A"/>
    <w:rsid w:val="00BA6B82"/>
    <w:rsid w:val="00BA6BB3"/>
    <w:rsid w:val="00BA6D4A"/>
    <w:rsid w:val="00BA6F99"/>
    <w:rsid w:val="00BA70AC"/>
    <w:rsid w:val="00BA746F"/>
    <w:rsid w:val="00BA792B"/>
    <w:rsid w:val="00BA7B4E"/>
    <w:rsid w:val="00BA7B57"/>
    <w:rsid w:val="00BA7D32"/>
    <w:rsid w:val="00BB01C7"/>
    <w:rsid w:val="00BB045C"/>
    <w:rsid w:val="00BB0461"/>
    <w:rsid w:val="00BB0CE5"/>
    <w:rsid w:val="00BB0D1E"/>
    <w:rsid w:val="00BB14B7"/>
    <w:rsid w:val="00BB18A9"/>
    <w:rsid w:val="00BB21C1"/>
    <w:rsid w:val="00BB297C"/>
    <w:rsid w:val="00BB2985"/>
    <w:rsid w:val="00BB2C3D"/>
    <w:rsid w:val="00BB325E"/>
    <w:rsid w:val="00BB3315"/>
    <w:rsid w:val="00BB361C"/>
    <w:rsid w:val="00BB3A87"/>
    <w:rsid w:val="00BB3C0B"/>
    <w:rsid w:val="00BB3E2B"/>
    <w:rsid w:val="00BB3ED4"/>
    <w:rsid w:val="00BB42C2"/>
    <w:rsid w:val="00BB43F0"/>
    <w:rsid w:val="00BB4518"/>
    <w:rsid w:val="00BB4CB5"/>
    <w:rsid w:val="00BB55F6"/>
    <w:rsid w:val="00BB5684"/>
    <w:rsid w:val="00BB586C"/>
    <w:rsid w:val="00BB58BB"/>
    <w:rsid w:val="00BB5EEE"/>
    <w:rsid w:val="00BB6180"/>
    <w:rsid w:val="00BB6434"/>
    <w:rsid w:val="00BB69C6"/>
    <w:rsid w:val="00BB6A14"/>
    <w:rsid w:val="00BB6A6B"/>
    <w:rsid w:val="00BB6ACC"/>
    <w:rsid w:val="00BB6B29"/>
    <w:rsid w:val="00BB6CC1"/>
    <w:rsid w:val="00BB6DCF"/>
    <w:rsid w:val="00BB6DF8"/>
    <w:rsid w:val="00BB75A2"/>
    <w:rsid w:val="00BB76E8"/>
    <w:rsid w:val="00BB7832"/>
    <w:rsid w:val="00BB7855"/>
    <w:rsid w:val="00BB7F8F"/>
    <w:rsid w:val="00BB7FC1"/>
    <w:rsid w:val="00BC05F4"/>
    <w:rsid w:val="00BC0819"/>
    <w:rsid w:val="00BC0E20"/>
    <w:rsid w:val="00BC1009"/>
    <w:rsid w:val="00BC1283"/>
    <w:rsid w:val="00BC1536"/>
    <w:rsid w:val="00BC176C"/>
    <w:rsid w:val="00BC19DC"/>
    <w:rsid w:val="00BC1C2F"/>
    <w:rsid w:val="00BC1C5A"/>
    <w:rsid w:val="00BC1DC2"/>
    <w:rsid w:val="00BC1FEC"/>
    <w:rsid w:val="00BC2158"/>
    <w:rsid w:val="00BC22C2"/>
    <w:rsid w:val="00BC239C"/>
    <w:rsid w:val="00BC23B4"/>
    <w:rsid w:val="00BC2633"/>
    <w:rsid w:val="00BC2762"/>
    <w:rsid w:val="00BC2A33"/>
    <w:rsid w:val="00BC2DB8"/>
    <w:rsid w:val="00BC2F56"/>
    <w:rsid w:val="00BC3499"/>
    <w:rsid w:val="00BC34F1"/>
    <w:rsid w:val="00BC3630"/>
    <w:rsid w:val="00BC3689"/>
    <w:rsid w:val="00BC36C8"/>
    <w:rsid w:val="00BC3D54"/>
    <w:rsid w:val="00BC3D5C"/>
    <w:rsid w:val="00BC3DB4"/>
    <w:rsid w:val="00BC3F76"/>
    <w:rsid w:val="00BC3FDA"/>
    <w:rsid w:val="00BC51A2"/>
    <w:rsid w:val="00BC5403"/>
    <w:rsid w:val="00BC5741"/>
    <w:rsid w:val="00BC5AA7"/>
    <w:rsid w:val="00BC6642"/>
    <w:rsid w:val="00BC6DC5"/>
    <w:rsid w:val="00BC6DD9"/>
    <w:rsid w:val="00BC7150"/>
    <w:rsid w:val="00BC71F3"/>
    <w:rsid w:val="00BC7416"/>
    <w:rsid w:val="00BC75F6"/>
    <w:rsid w:val="00BC782E"/>
    <w:rsid w:val="00BC78C6"/>
    <w:rsid w:val="00BC79E7"/>
    <w:rsid w:val="00BC7A47"/>
    <w:rsid w:val="00BC7B0C"/>
    <w:rsid w:val="00BC7B94"/>
    <w:rsid w:val="00BC7BA6"/>
    <w:rsid w:val="00BD0338"/>
    <w:rsid w:val="00BD0958"/>
    <w:rsid w:val="00BD1253"/>
    <w:rsid w:val="00BD1301"/>
    <w:rsid w:val="00BD140C"/>
    <w:rsid w:val="00BD146E"/>
    <w:rsid w:val="00BD235F"/>
    <w:rsid w:val="00BD2417"/>
    <w:rsid w:val="00BD247A"/>
    <w:rsid w:val="00BD2519"/>
    <w:rsid w:val="00BD27A7"/>
    <w:rsid w:val="00BD2E2A"/>
    <w:rsid w:val="00BD2F2B"/>
    <w:rsid w:val="00BD30CA"/>
    <w:rsid w:val="00BD314F"/>
    <w:rsid w:val="00BD334E"/>
    <w:rsid w:val="00BD35AB"/>
    <w:rsid w:val="00BD35AC"/>
    <w:rsid w:val="00BD363B"/>
    <w:rsid w:val="00BD36D7"/>
    <w:rsid w:val="00BD3799"/>
    <w:rsid w:val="00BD3CBC"/>
    <w:rsid w:val="00BD3D9A"/>
    <w:rsid w:val="00BD3E72"/>
    <w:rsid w:val="00BD43F4"/>
    <w:rsid w:val="00BD462A"/>
    <w:rsid w:val="00BD48BD"/>
    <w:rsid w:val="00BD4A53"/>
    <w:rsid w:val="00BD51B4"/>
    <w:rsid w:val="00BD55EB"/>
    <w:rsid w:val="00BD57F9"/>
    <w:rsid w:val="00BD5B1B"/>
    <w:rsid w:val="00BD5C19"/>
    <w:rsid w:val="00BD5E82"/>
    <w:rsid w:val="00BD5EA8"/>
    <w:rsid w:val="00BD64E8"/>
    <w:rsid w:val="00BD652A"/>
    <w:rsid w:val="00BD66CD"/>
    <w:rsid w:val="00BD694A"/>
    <w:rsid w:val="00BD6AA8"/>
    <w:rsid w:val="00BD6B36"/>
    <w:rsid w:val="00BD6E55"/>
    <w:rsid w:val="00BD7132"/>
    <w:rsid w:val="00BD7327"/>
    <w:rsid w:val="00BD75B6"/>
    <w:rsid w:val="00BD778C"/>
    <w:rsid w:val="00BD7B2B"/>
    <w:rsid w:val="00BD7B68"/>
    <w:rsid w:val="00BD7C90"/>
    <w:rsid w:val="00BE02B4"/>
    <w:rsid w:val="00BE03BC"/>
    <w:rsid w:val="00BE0645"/>
    <w:rsid w:val="00BE080D"/>
    <w:rsid w:val="00BE10DF"/>
    <w:rsid w:val="00BE11B5"/>
    <w:rsid w:val="00BE14E1"/>
    <w:rsid w:val="00BE18D1"/>
    <w:rsid w:val="00BE1C28"/>
    <w:rsid w:val="00BE1F49"/>
    <w:rsid w:val="00BE23D4"/>
    <w:rsid w:val="00BE23FF"/>
    <w:rsid w:val="00BE2542"/>
    <w:rsid w:val="00BE265E"/>
    <w:rsid w:val="00BE29DC"/>
    <w:rsid w:val="00BE2B73"/>
    <w:rsid w:val="00BE2D34"/>
    <w:rsid w:val="00BE2F7A"/>
    <w:rsid w:val="00BE30D4"/>
    <w:rsid w:val="00BE3202"/>
    <w:rsid w:val="00BE34FB"/>
    <w:rsid w:val="00BE35AF"/>
    <w:rsid w:val="00BE383D"/>
    <w:rsid w:val="00BE39A1"/>
    <w:rsid w:val="00BE3BBC"/>
    <w:rsid w:val="00BE3CF5"/>
    <w:rsid w:val="00BE45B7"/>
    <w:rsid w:val="00BE4808"/>
    <w:rsid w:val="00BE506F"/>
    <w:rsid w:val="00BE518B"/>
    <w:rsid w:val="00BE5663"/>
    <w:rsid w:val="00BE5A11"/>
    <w:rsid w:val="00BE5C87"/>
    <w:rsid w:val="00BE6261"/>
    <w:rsid w:val="00BE6463"/>
    <w:rsid w:val="00BE64BB"/>
    <w:rsid w:val="00BE64FD"/>
    <w:rsid w:val="00BE66C8"/>
    <w:rsid w:val="00BE6AB8"/>
    <w:rsid w:val="00BE7486"/>
    <w:rsid w:val="00BE79C0"/>
    <w:rsid w:val="00BE7DA5"/>
    <w:rsid w:val="00BF0030"/>
    <w:rsid w:val="00BF003A"/>
    <w:rsid w:val="00BF0298"/>
    <w:rsid w:val="00BF07CC"/>
    <w:rsid w:val="00BF0B44"/>
    <w:rsid w:val="00BF0D73"/>
    <w:rsid w:val="00BF0D92"/>
    <w:rsid w:val="00BF0D93"/>
    <w:rsid w:val="00BF0DD7"/>
    <w:rsid w:val="00BF0F82"/>
    <w:rsid w:val="00BF102C"/>
    <w:rsid w:val="00BF10BC"/>
    <w:rsid w:val="00BF128C"/>
    <w:rsid w:val="00BF1645"/>
    <w:rsid w:val="00BF1692"/>
    <w:rsid w:val="00BF16DF"/>
    <w:rsid w:val="00BF17EF"/>
    <w:rsid w:val="00BF1D3D"/>
    <w:rsid w:val="00BF1E87"/>
    <w:rsid w:val="00BF209A"/>
    <w:rsid w:val="00BF28BD"/>
    <w:rsid w:val="00BF2C3F"/>
    <w:rsid w:val="00BF2E30"/>
    <w:rsid w:val="00BF32E3"/>
    <w:rsid w:val="00BF3657"/>
    <w:rsid w:val="00BF3851"/>
    <w:rsid w:val="00BF3B0B"/>
    <w:rsid w:val="00BF3B0F"/>
    <w:rsid w:val="00BF3B5F"/>
    <w:rsid w:val="00BF3F78"/>
    <w:rsid w:val="00BF4471"/>
    <w:rsid w:val="00BF4796"/>
    <w:rsid w:val="00BF4B89"/>
    <w:rsid w:val="00BF4C41"/>
    <w:rsid w:val="00BF5042"/>
    <w:rsid w:val="00BF50AE"/>
    <w:rsid w:val="00BF542A"/>
    <w:rsid w:val="00BF54AB"/>
    <w:rsid w:val="00BF5572"/>
    <w:rsid w:val="00BF5894"/>
    <w:rsid w:val="00BF5A1A"/>
    <w:rsid w:val="00BF5C7B"/>
    <w:rsid w:val="00BF5C9F"/>
    <w:rsid w:val="00BF5EA7"/>
    <w:rsid w:val="00BF6780"/>
    <w:rsid w:val="00BF67E4"/>
    <w:rsid w:val="00BF6D48"/>
    <w:rsid w:val="00BF732E"/>
    <w:rsid w:val="00BF759D"/>
    <w:rsid w:val="00BF76EB"/>
    <w:rsid w:val="00BF77EF"/>
    <w:rsid w:val="00BF7DDC"/>
    <w:rsid w:val="00C00175"/>
    <w:rsid w:val="00C0085F"/>
    <w:rsid w:val="00C00DC1"/>
    <w:rsid w:val="00C00E20"/>
    <w:rsid w:val="00C0145B"/>
    <w:rsid w:val="00C01563"/>
    <w:rsid w:val="00C01AEA"/>
    <w:rsid w:val="00C01F55"/>
    <w:rsid w:val="00C0204C"/>
    <w:rsid w:val="00C0216A"/>
    <w:rsid w:val="00C0228B"/>
    <w:rsid w:val="00C02336"/>
    <w:rsid w:val="00C0276A"/>
    <w:rsid w:val="00C02832"/>
    <w:rsid w:val="00C0287A"/>
    <w:rsid w:val="00C0291F"/>
    <w:rsid w:val="00C02C17"/>
    <w:rsid w:val="00C02F54"/>
    <w:rsid w:val="00C031AD"/>
    <w:rsid w:val="00C031F0"/>
    <w:rsid w:val="00C034CC"/>
    <w:rsid w:val="00C035FF"/>
    <w:rsid w:val="00C03738"/>
    <w:rsid w:val="00C03A4C"/>
    <w:rsid w:val="00C03BD9"/>
    <w:rsid w:val="00C03F1A"/>
    <w:rsid w:val="00C041F3"/>
    <w:rsid w:val="00C0426F"/>
    <w:rsid w:val="00C0438F"/>
    <w:rsid w:val="00C04549"/>
    <w:rsid w:val="00C045D2"/>
    <w:rsid w:val="00C0477B"/>
    <w:rsid w:val="00C0499D"/>
    <w:rsid w:val="00C04AA2"/>
    <w:rsid w:val="00C04ABD"/>
    <w:rsid w:val="00C04B33"/>
    <w:rsid w:val="00C04BFE"/>
    <w:rsid w:val="00C05674"/>
    <w:rsid w:val="00C056AA"/>
    <w:rsid w:val="00C05809"/>
    <w:rsid w:val="00C05C6C"/>
    <w:rsid w:val="00C05DBE"/>
    <w:rsid w:val="00C0605B"/>
    <w:rsid w:val="00C061F0"/>
    <w:rsid w:val="00C061F3"/>
    <w:rsid w:val="00C062FE"/>
    <w:rsid w:val="00C065BC"/>
    <w:rsid w:val="00C0683E"/>
    <w:rsid w:val="00C06B34"/>
    <w:rsid w:val="00C0711E"/>
    <w:rsid w:val="00C07176"/>
    <w:rsid w:val="00C071E1"/>
    <w:rsid w:val="00C0732C"/>
    <w:rsid w:val="00C073C3"/>
    <w:rsid w:val="00C074E1"/>
    <w:rsid w:val="00C07B45"/>
    <w:rsid w:val="00C07FF1"/>
    <w:rsid w:val="00C10381"/>
    <w:rsid w:val="00C103F6"/>
    <w:rsid w:val="00C107A2"/>
    <w:rsid w:val="00C117D1"/>
    <w:rsid w:val="00C11AA8"/>
    <w:rsid w:val="00C12106"/>
    <w:rsid w:val="00C1221D"/>
    <w:rsid w:val="00C1222D"/>
    <w:rsid w:val="00C12260"/>
    <w:rsid w:val="00C12347"/>
    <w:rsid w:val="00C12452"/>
    <w:rsid w:val="00C12546"/>
    <w:rsid w:val="00C12654"/>
    <w:rsid w:val="00C12907"/>
    <w:rsid w:val="00C129D4"/>
    <w:rsid w:val="00C12A26"/>
    <w:rsid w:val="00C12A8F"/>
    <w:rsid w:val="00C12C43"/>
    <w:rsid w:val="00C12E10"/>
    <w:rsid w:val="00C12F3B"/>
    <w:rsid w:val="00C136B3"/>
    <w:rsid w:val="00C136F7"/>
    <w:rsid w:val="00C13A42"/>
    <w:rsid w:val="00C13BA4"/>
    <w:rsid w:val="00C13EFA"/>
    <w:rsid w:val="00C13F59"/>
    <w:rsid w:val="00C14248"/>
    <w:rsid w:val="00C14613"/>
    <w:rsid w:val="00C14644"/>
    <w:rsid w:val="00C1495B"/>
    <w:rsid w:val="00C14A26"/>
    <w:rsid w:val="00C1513A"/>
    <w:rsid w:val="00C1526E"/>
    <w:rsid w:val="00C15339"/>
    <w:rsid w:val="00C15818"/>
    <w:rsid w:val="00C15B26"/>
    <w:rsid w:val="00C15B8D"/>
    <w:rsid w:val="00C15BC5"/>
    <w:rsid w:val="00C15CC4"/>
    <w:rsid w:val="00C15D61"/>
    <w:rsid w:val="00C15EEC"/>
    <w:rsid w:val="00C1625C"/>
    <w:rsid w:val="00C1646D"/>
    <w:rsid w:val="00C16535"/>
    <w:rsid w:val="00C16571"/>
    <w:rsid w:val="00C16601"/>
    <w:rsid w:val="00C166D9"/>
    <w:rsid w:val="00C1678D"/>
    <w:rsid w:val="00C16F50"/>
    <w:rsid w:val="00C1721E"/>
    <w:rsid w:val="00C17321"/>
    <w:rsid w:val="00C17329"/>
    <w:rsid w:val="00C175A4"/>
    <w:rsid w:val="00C1776C"/>
    <w:rsid w:val="00C1792E"/>
    <w:rsid w:val="00C17BB0"/>
    <w:rsid w:val="00C17F8E"/>
    <w:rsid w:val="00C20934"/>
    <w:rsid w:val="00C209C6"/>
    <w:rsid w:val="00C20CB5"/>
    <w:rsid w:val="00C20F40"/>
    <w:rsid w:val="00C2122F"/>
    <w:rsid w:val="00C21360"/>
    <w:rsid w:val="00C214EE"/>
    <w:rsid w:val="00C2161B"/>
    <w:rsid w:val="00C218F1"/>
    <w:rsid w:val="00C21923"/>
    <w:rsid w:val="00C21D88"/>
    <w:rsid w:val="00C21FAF"/>
    <w:rsid w:val="00C220E2"/>
    <w:rsid w:val="00C22278"/>
    <w:rsid w:val="00C2248D"/>
    <w:rsid w:val="00C224DA"/>
    <w:rsid w:val="00C22655"/>
    <w:rsid w:val="00C22716"/>
    <w:rsid w:val="00C22996"/>
    <w:rsid w:val="00C229BC"/>
    <w:rsid w:val="00C22C44"/>
    <w:rsid w:val="00C22D03"/>
    <w:rsid w:val="00C22D66"/>
    <w:rsid w:val="00C23325"/>
    <w:rsid w:val="00C23485"/>
    <w:rsid w:val="00C23BA3"/>
    <w:rsid w:val="00C23EFE"/>
    <w:rsid w:val="00C23F8E"/>
    <w:rsid w:val="00C24246"/>
    <w:rsid w:val="00C2439D"/>
    <w:rsid w:val="00C245C2"/>
    <w:rsid w:val="00C2460B"/>
    <w:rsid w:val="00C2465B"/>
    <w:rsid w:val="00C2491D"/>
    <w:rsid w:val="00C24935"/>
    <w:rsid w:val="00C24949"/>
    <w:rsid w:val="00C249B3"/>
    <w:rsid w:val="00C24AA1"/>
    <w:rsid w:val="00C24DAF"/>
    <w:rsid w:val="00C24DBB"/>
    <w:rsid w:val="00C25294"/>
    <w:rsid w:val="00C253C5"/>
    <w:rsid w:val="00C25509"/>
    <w:rsid w:val="00C25A7B"/>
    <w:rsid w:val="00C25A97"/>
    <w:rsid w:val="00C25BCF"/>
    <w:rsid w:val="00C2603A"/>
    <w:rsid w:val="00C26173"/>
    <w:rsid w:val="00C26700"/>
    <w:rsid w:val="00C26712"/>
    <w:rsid w:val="00C268F6"/>
    <w:rsid w:val="00C2699E"/>
    <w:rsid w:val="00C26D4D"/>
    <w:rsid w:val="00C26EFA"/>
    <w:rsid w:val="00C2707D"/>
    <w:rsid w:val="00C2726D"/>
    <w:rsid w:val="00C27B34"/>
    <w:rsid w:val="00C300D0"/>
    <w:rsid w:val="00C30238"/>
    <w:rsid w:val="00C305FB"/>
    <w:rsid w:val="00C305FC"/>
    <w:rsid w:val="00C309FC"/>
    <w:rsid w:val="00C30D03"/>
    <w:rsid w:val="00C311E7"/>
    <w:rsid w:val="00C3133E"/>
    <w:rsid w:val="00C313A8"/>
    <w:rsid w:val="00C31413"/>
    <w:rsid w:val="00C31529"/>
    <w:rsid w:val="00C31656"/>
    <w:rsid w:val="00C31B07"/>
    <w:rsid w:val="00C31D49"/>
    <w:rsid w:val="00C31F11"/>
    <w:rsid w:val="00C31F46"/>
    <w:rsid w:val="00C325C7"/>
    <w:rsid w:val="00C3264E"/>
    <w:rsid w:val="00C32661"/>
    <w:rsid w:val="00C3287C"/>
    <w:rsid w:val="00C32AA0"/>
    <w:rsid w:val="00C33318"/>
    <w:rsid w:val="00C335EC"/>
    <w:rsid w:val="00C336AE"/>
    <w:rsid w:val="00C33EB7"/>
    <w:rsid w:val="00C341F2"/>
    <w:rsid w:val="00C345DD"/>
    <w:rsid w:val="00C34739"/>
    <w:rsid w:val="00C34864"/>
    <w:rsid w:val="00C34B08"/>
    <w:rsid w:val="00C34C6F"/>
    <w:rsid w:val="00C34DBA"/>
    <w:rsid w:val="00C3505A"/>
    <w:rsid w:val="00C354EC"/>
    <w:rsid w:val="00C3550C"/>
    <w:rsid w:val="00C35786"/>
    <w:rsid w:val="00C3591F"/>
    <w:rsid w:val="00C35D3E"/>
    <w:rsid w:val="00C35E42"/>
    <w:rsid w:val="00C36619"/>
    <w:rsid w:val="00C367DB"/>
    <w:rsid w:val="00C36852"/>
    <w:rsid w:val="00C36C76"/>
    <w:rsid w:val="00C36D63"/>
    <w:rsid w:val="00C36D7A"/>
    <w:rsid w:val="00C36FDD"/>
    <w:rsid w:val="00C371E7"/>
    <w:rsid w:val="00C377CF"/>
    <w:rsid w:val="00C400C0"/>
    <w:rsid w:val="00C403E3"/>
    <w:rsid w:val="00C408C7"/>
    <w:rsid w:val="00C40A6F"/>
    <w:rsid w:val="00C41036"/>
    <w:rsid w:val="00C411ED"/>
    <w:rsid w:val="00C419A7"/>
    <w:rsid w:val="00C41CDA"/>
    <w:rsid w:val="00C42032"/>
    <w:rsid w:val="00C420DA"/>
    <w:rsid w:val="00C42620"/>
    <w:rsid w:val="00C42B20"/>
    <w:rsid w:val="00C42B3A"/>
    <w:rsid w:val="00C4328B"/>
    <w:rsid w:val="00C43557"/>
    <w:rsid w:val="00C43875"/>
    <w:rsid w:val="00C4389F"/>
    <w:rsid w:val="00C43D2C"/>
    <w:rsid w:val="00C43FF0"/>
    <w:rsid w:val="00C44309"/>
    <w:rsid w:val="00C446A4"/>
    <w:rsid w:val="00C44935"/>
    <w:rsid w:val="00C452B1"/>
    <w:rsid w:val="00C4537A"/>
    <w:rsid w:val="00C455F4"/>
    <w:rsid w:val="00C45918"/>
    <w:rsid w:val="00C45989"/>
    <w:rsid w:val="00C45AE0"/>
    <w:rsid w:val="00C45B4D"/>
    <w:rsid w:val="00C45F73"/>
    <w:rsid w:val="00C4608D"/>
    <w:rsid w:val="00C462DC"/>
    <w:rsid w:val="00C463A3"/>
    <w:rsid w:val="00C46769"/>
    <w:rsid w:val="00C46E30"/>
    <w:rsid w:val="00C47147"/>
    <w:rsid w:val="00C472D4"/>
    <w:rsid w:val="00C473C4"/>
    <w:rsid w:val="00C47465"/>
    <w:rsid w:val="00C478E5"/>
    <w:rsid w:val="00C478ED"/>
    <w:rsid w:val="00C47931"/>
    <w:rsid w:val="00C47A80"/>
    <w:rsid w:val="00C47A87"/>
    <w:rsid w:val="00C47D4E"/>
    <w:rsid w:val="00C47E13"/>
    <w:rsid w:val="00C50066"/>
    <w:rsid w:val="00C50762"/>
    <w:rsid w:val="00C508EF"/>
    <w:rsid w:val="00C509A9"/>
    <w:rsid w:val="00C50CB3"/>
    <w:rsid w:val="00C50E42"/>
    <w:rsid w:val="00C51381"/>
    <w:rsid w:val="00C51C6D"/>
    <w:rsid w:val="00C51F72"/>
    <w:rsid w:val="00C5213C"/>
    <w:rsid w:val="00C521D1"/>
    <w:rsid w:val="00C5262F"/>
    <w:rsid w:val="00C52677"/>
    <w:rsid w:val="00C52BAC"/>
    <w:rsid w:val="00C53112"/>
    <w:rsid w:val="00C53227"/>
    <w:rsid w:val="00C535F1"/>
    <w:rsid w:val="00C536A9"/>
    <w:rsid w:val="00C538DE"/>
    <w:rsid w:val="00C53D99"/>
    <w:rsid w:val="00C53E93"/>
    <w:rsid w:val="00C53E94"/>
    <w:rsid w:val="00C54095"/>
    <w:rsid w:val="00C5495A"/>
    <w:rsid w:val="00C5539B"/>
    <w:rsid w:val="00C55577"/>
    <w:rsid w:val="00C55626"/>
    <w:rsid w:val="00C558D2"/>
    <w:rsid w:val="00C55C85"/>
    <w:rsid w:val="00C55CE2"/>
    <w:rsid w:val="00C55E02"/>
    <w:rsid w:val="00C55E63"/>
    <w:rsid w:val="00C55F01"/>
    <w:rsid w:val="00C5616A"/>
    <w:rsid w:val="00C56369"/>
    <w:rsid w:val="00C5642B"/>
    <w:rsid w:val="00C56563"/>
    <w:rsid w:val="00C56C75"/>
    <w:rsid w:val="00C56CBA"/>
    <w:rsid w:val="00C56D2D"/>
    <w:rsid w:val="00C56D65"/>
    <w:rsid w:val="00C572FB"/>
    <w:rsid w:val="00C5774B"/>
    <w:rsid w:val="00C57805"/>
    <w:rsid w:val="00C5789F"/>
    <w:rsid w:val="00C57BCA"/>
    <w:rsid w:val="00C57CC7"/>
    <w:rsid w:val="00C60021"/>
    <w:rsid w:val="00C603C8"/>
    <w:rsid w:val="00C603F8"/>
    <w:rsid w:val="00C60425"/>
    <w:rsid w:val="00C60869"/>
    <w:rsid w:val="00C608FB"/>
    <w:rsid w:val="00C60908"/>
    <w:rsid w:val="00C60A18"/>
    <w:rsid w:val="00C60ED9"/>
    <w:rsid w:val="00C60F22"/>
    <w:rsid w:val="00C60FD9"/>
    <w:rsid w:val="00C6188E"/>
    <w:rsid w:val="00C61B08"/>
    <w:rsid w:val="00C61C53"/>
    <w:rsid w:val="00C61CC4"/>
    <w:rsid w:val="00C620E4"/>
    <w:rsid w:val="00C62384"/>
    <w:rsid w:val="00C6246C"/>
    <w:rsid w:val="00C62965"/>
    <w:rsid w:val="00C62E26"/>
    <w:rsid w:val="00C630CF"/>
    <w:rsid w:val="00C63875"/>
    <w:rsid w:val="00C63A02"/>
    <w:rsid w:val="00C63B71"/>
    <w:rsid w:val="00C63BAE"/>
    <w:rsid w:val="00C6450D"/>
    <w:rsid w:val="00C648B5"/>
    <w:rsid w:val="00C64988"/>
    <w:rsid w:val="00C64E2E"/>
    <w:rsid w:val="00C65099"/>
    <w:rsid w:val="00C651F1"/>
    <w:rsid w:val="00C6527E"/>
    <w:rsid w:val="00C65377"/>
    <w:rsid w:val="00C6547A"/>
    <w:rsid w:val="00C657EB"/>
    <w:rsid w:val="00C65874"/>
    <w:rsid w:val="00C65877"/>
    <w:rsid w:val="00C65DB3"/>
    <w:rsid w:val="00C660C5"/>
    <w:rsid w:val="00C663ED"/>
    <w:rsid w:val="00C664FF"/>
    <w:rsid w:val="00C6673A"/>
    <w:rsid w:val="00C667E0"/>
    <w:rsid w:val="00C668EB"/>
    <w:rsid w:val="00C66AD1"/>
    <w:rsid w:val="00C66B81"/>
    <w:rsid w:val="00C66BA8"/>
    <w:rsid w:val="00C671E0"/>
    <w:rsid w:val="00C6755A"/>
    <w:rsid w:val="00C67927"/>
    <w:rsid w:val="00C67979"/>
    <w:rsid w:val="00C67992"/>
    <w:rsid w:val="00C67A86"/>
    <w:rsid w:val="00C67BB0"/>
    <w:rsid w:val="00C67D3C"/>
    <w:rsid w:val="00C67E8F"/>
    <w:rsid w:val="00C70586"/>
    <w:rsid w:val="00C707DC"/>
    <w:rsid w:val="00C70AE7"/>
    <w:rsid w:val="00C70B6F"/>
    <w:rsid w:val="00C70D6B"/>
    <w:rsid w:val="00C70DC1"/>
    <w:rsid w:val="00C711E8"/>
    <w:rsid w:val="00C71256"/>
    <w:rsid w:val="00C713B2"/>
    <w:rsid w:val="00C715AD"/>
    <w:rsid w:val="00C71950"/>
    <w:rsid w:val="00C71D68"/>
    <w:rsid w:val="00C71DBA"/>
    <w:rsid w:val="00C71DD0"/>
    <w:rsid w:val="00C71E83"/>
    <w:rsid w:val="00C725A1"/>
    <w:rsid w:val="00C726A3"/>
    <w:rsid w:val="00C72F2F"/>
    <w:rsid w:val="00C7365E"/>
    <w:rsid w:val="00C73A32"/>
    <w:rsid w:val="00C73AE6"/>
    <w:rsid w:val="00C7437C"/>
    <w:rsid w:val="00C743CA"/>
    <w:rsid w:val="00C743E9"/>
    <w:rsid w:val="00C7449E"/>
    <w:rsid w:val="00C74A4E"/>
    <w:rsid w:val="00C74AAB"/>
    <w:rsid w:val="00C74B87"/>
    <w:rsid w:val="00C74C68"/>
    <w:rsid w:val="00C74C96"/>
    <w:rsid w:val="00C74E4F"/>
    <w:rsid w:val="00C7534C"/>
    <w:rsid w:val="00C7544C"/>
    <w:rsid w:val="00C758B1"/>
    <w:rsid w:val="00C75970"/>
    <w:rsid w:val="00C75ABA"/>
    <w:rsid w:val="00C75CBC"/>
    <w:rsid w:val="00C75D9D"/>
    <w:rsid w:val="00C76061"/>
    <w:rsid w:val="00C763F7"/>
    <w:rsid w:val="00C76442"/>
    <w:rsid w:val="00C76516"/>
    <w:rsid w:val="00C76615"/>
    <w:rsid w:val="00C768BB"/>
    <w:rsid w:val="00C76BF3"/>
    <w:rsid w:val="00C76C32"/>
    <w:rsid w:val="00C76D93"/>
    <w:rsid w:val="00C771B2"/>
    <w:rsid w:val="00C773D5"/>
    <w:rsid w:val="00C77756"/>
    <w:rsid w:val="00C77EA1"/>
    <w:rsid w:val="00C77F9E"/>
    <w:rsid w:val="00C8011C"/>
    <w:rsid w:val="00C80C7A"/>
    <w:rsid w:val="00C81060"/>
    <w:rsid w:val="00C8179C"/>
    <w:rsid w:val="00C8199E"/>
    <w:rsid w:val="00C81AC9"/>
    <w:rsid w:val="00C81F91"/>
    <w:rsid w:val="00C8203A"/>
    <w:rsid w:val="00C82084"/>
    <w:rsid w:val="00C82704"/>
    <w:rsid w:val="00C8287D"/>
    <w:rsid w:val="00C828BB"/>
    <w:rsid w:val="00C82935"/>
    <w:rsid w:val="00C829A7"/>
    <w:rsid w:val="00C82FA4"/>
    <w:rsid w:val="00C830A8"/>
    <w:rsid w:val="00C83814"/>
    <w:rsid w:val="00C8398C"/>
    <w:rsid w:val="00C83F95"/>
    <w:rsid w:val="00C840B5"/>
    <w:rsid w:val="00C84CCE"/>
    <w:rsid w:val="00C84D29"/>
    <w:rsid w:val="00C84D66"/>
    <w:rsid w:val="00C84E23"/>
    <w:rsid w:val="00C84E2C"/>
    <w:rsid w:val="00C84EED"/>
    <w:rsid w:val="00C84F02"/>
    <w:rsid w:val="00C84F64"/>
    <w:rsid w:val="00C85106"/>
    <w:rsid w:val="00C860FA"/>
    <w:rsid w:val="00C861EF"/>
    <w:rsid w:val="00C86917"/>
    <w:rsid w:val="00C8692E"/>
    <w:rsid w:val="00C86C71"/>
    <w:rsid w:val="00C873A6"/>
    <w:rsid w:val="00C8743A"/>
    <w:rsid w:val="00C875A8"/>
    <w:rsid w:val="00C87A80"/>
    <w:rsid w:val="00C904FF"/>
    <w:rsid w:val="00C908BA"/>
    <w:rsid w:val="00C908D4"/>
    <w:rsid w:val="00C9092E"/>
    <w:rsid w:val="00C90A14"/>
    <w:rsid w:val="00C90A9C"/>
    <w:rsid w:val="00C90DA5"/>
    <w:rsid w:val="00C9101B"/>
    <w:rsid w:val="00C91B69"/>
    <w:rsid w:val="00C91D3E"/>
    <w:rsid w:val="00C91E2C"/>
    <w:rsid w:val="00C92105"/>
    <w:rsid w:val="00C92471"/>
    <w:rsid w:val="00C92658"/>
    <w:rsid w:val="00C9267A"/>
    <w:rsid w:val="00C926F6"/>
    <w:rsid w:val="00C92803"/>
    <w:rsid w:val="00C9282F"/>
    <w:rsid w:val="00C93260"/>
    <w:rsid w:val="00C9333D"/>
    <w:rsid w:val="00C9358A"/>
    <w:rsid w:val="00C93DAF"/>
    <w:rsid w:val="00C93F19"/>
    <w:rsid w:val="00C940E7"/>
    <w:rsid w:val="00C947A8"/>
    <w:rsid w:val="00C947B6"/>
    <w:rsid w:val="00C94835"/>
    <w:rsid w:val="00C948ED"/>
    <w:rsid w:val="00C94A1C"/>
    <w:rsid w:val="00C94A36"/>
    <w:rsid w:val="00C94D94"/>
    <w:rsid w:val="00C94E7F"/>
    <w:rsid w:val="00C9588B"/>
    <w:rsid w:val="00C95B2E"/>
    <w:rsid w:val="00C95DAA"/>
    <w:rsid w:val="00C95E74"/>
    <w:rsid w:val="00C95FB5"/>
    <w:rsid w:val="00C962AF"/>
    <w:rsid w:val="00C9630B"/>
    <w:rsid w:val="00C965B2"/>
    <w:rsid w:val="00C968C3"/>
    <w:rsid w:val="00C96B13"/>
    <w:rsid w:val="00C96B1D"/>
    <w:rsid w:val="00C96DA0"/>
    <w:rsid w:val="00C96E9B"/>
    <w:rsid w:val="00C96F79"/>
    <w:rsid w:val="00C97017"/>
    <w:rsid w:val="00C971DA"/>
    <w:rsid w:val="00C97204"/>
    <w:rsid w:val="00C97B92"/>
    <w:rsid w:val="00C97C77"/>
    <w:rsid w:val="00C97EFF"/>
    <w:rsid w:val="00CA00E6"/>
    <w:rsid w:val="00CA03EC"/>
    <w:rsid w:val="00CA046C"/>
    <w:rsid w:val="00CA075C"/>
    <w:rsid w:val="00CA07AF"/>
    <w:rsid w:val="00CA0849"/>
    <w:rsid w:val="00CA0BB5"/>
    <w:rsid w:val="00CA0EBE"/>
    <w:rsid w:val="00CA11E7"/>
    <w:rsid w:val="00CA15E0"/>
    <w:rsid w:val="00CA17C3"/>
    <w:rsid w:val="00CA1A53"/>
    <w:rsid w:val="00CA248E"/>
    <w:rsid w:val="00CA2589"/>
    <w:rsid w:val="00CA260F"/>
    <w:rsid w:val="00CA280C"/>
    <w:rsid w:val="00CA285B"/>
    <w:rsid w:val="00CA2F13"/>
    <w:rsid w:val="00CA33A2"/>
    <w:rsid w:val="00CA34F4"/>
    <w:rsid w:val="00CA375F"/>
    <w:rsid w:val="00CA396E"/>
    <w:rsid w:val="00CA3C55"/>
    <w:rsid w:val="00CA404F"/>
    <w:rsid w:val="00CA4066"/>
    <w:rsid w:val="00CA441A"/>
    <w:rsid w:val="00CA4842"/>
    <w:rsid w:val="00CA4A8C"/>
    <w:rsid w:val="00CA54E5"/>
    <w:rsid w:val="00CA5681"/>
    <w:rsid w:val="00CA576A"/>
    <w:rsid w:val="00CA5A15"/>
    <w:rsid w:val="00CA5A33"/>
    <w:rsid w:val="00CA5CC7"/>
    <w:rsid w:val="00CA5F41"/>
    <w:rsid w:val="00CA5F42"/>
    <w:rsid w:val="00CA664A"/>
    <w:rsid w:val="00CA6665"/>
    <w:rsid w:val="00CA67C8"/>
    <w:rsid w:val="00CA6D72"/>
    <w:rsid w:val="00CA6E8B"/>
    <w:rsid w:val="00CA7575"/>
    <w:rsid w:val="00CA76EF"/>
    <w:rsid w:val="00CA798F"/>
    <w:rsid w:val="00CA7C5F"/>
    <w:rsid w:val="00CA7DCE"/>
    <w:rsid w:val="00CB009A"/>
    <w:rsid w:val="00CB02FD"/>
    <w:rsid w:val="00CB05B0"/>
    <w:rsid w:val="00CB09DA"/>
    <w:rsid w:val="00CB0A5C"/>
    <w:rsid w:val="00CB0CB4"/>
    <w:rsid w:val="00CB0E31"/>
    <w:rsid w:val="00CB0F6E"/>
    <w:rsid w:val="00CB1355"/>
    <w:rsid w:val="00CB149F"/>
    <w:rsid w:val="00CB1965"/>
    <w:rsid w:val="00CB196D"/>
    <w:rsid w:val="00CB19D0"/>
    <w:rsid w:val="00CB1E1D"/>
    <w:rsid w:val="00CB1E86"/>
    <w:rsid w:val="00CB212F"/>
    <w:rsid w:val="00CB2381"/>
    <w:rsid w:val="00CB242C"/>
    <w:rsid w:val="00CB2524"/>
    <w:rsid w:val="00CB262A"/>
    <w:rsid w:val="00CB27C4"/>
    <w:rsid w:val="00CB2BD5"/>
    <w:rsid w:val="00CB2EE2"/>
    <w:rsid w:val="00CB2F0F"/>
    <w:rsid w:val="00CB3338"/>
    <w:rsid w:val="00CB377F"/>
    <w:rsid w:val="00CB3818"/>
    <w:rsid w:val="00CB3D79"/>
    <w:rsid w:val="00CB434F"/>
    <w:rsid w:val="00CB4510"/>
    <w:rsid w:val="00CB4763"/>
    <w:rsid w:val="00CB490D"/>
    <w:rsid w:val="00CB49C7"/>
    <w:rsid w:val="00CB4AB8"/>
    <w:rsid w:val="00CB4D0F"/>
    <w:rsid w:val="00CB4EC8"/>
    <w:rsid w:val="00CB4F67"/>
    <w:rsid w:val="00CB4FDF"/>
    <w:rsid w:val="00CB51C6"/>
    <w:rsid w:val="00CB52E4"/>
    <w:rsid w:val="00CB540E"/>
    <w:rsid w:val="00CB55D4"/>
    <w:rsid w:val="00CB56D7"/>
    <w:rsid w:val="00CB58CF"/>
    <w:rsid w:val="00CB5ACE"/>
    <w:rsid w:val="00CB5BA6"/>
    <w:rsid w:val="00CB5EA8"/>
    <w:rsid w:val="00CB615A"/>
    <w:rsid w:val="00CB6179"/>
    <w:rsid w:val="00CB68A0"/>
    <w:rsid w:val="00CB68FC"/>
    <w:rsid w:val="00CB6BA5"/>
    <w:rsid w:val="00CB6EC1"/>
    <w:rsid w:val="00CB70DE"/>
    <w:rsid w:val="00CB730E"/>
    <w:rsid w:val="00CB73AD"/>
    <w:rsid w:val="00CB73F6"/>
    <w:rsid w:val="00CB75EE"/>
    <w:rsid w:val="00CB7647"/>
    <w:rsid w:val="00CB778A"/>
    <w:rsid w:val="00CB7967"/>
    <w:rsid w:val="00CB7C54"/>
    <w:rsid w:val="00CB7EFB"/>
    <w:rsid w:val="00CC0294"/>
    <w:rsid w:val="00CC02FA"/>
    <w:rsid w:val="00CC055F"/>
    <w:rsid w:val="00CC0659"/>
    <w:rsid w:val="00CC0ADD"/>
    <w:rsid w:val="00CC0AE6"/>
    <w:rsid w:val="00CC0CF6"/>
    <w:rsid w:val="00CC0D8F"/>
    <w:rsid w:val="00CC13AB"/>
    <w:rsid w:val="00CC15E1"/>
    <w:rsid w:val="00CC1831"/>
    <w:rsid w:val="00CC19A9"/>
    <w:rsid w:val="00CC1B11"/>
    <w:rsid w:val="00CC1BD0"/>
    <w:rsid w:val="00CC1C72"/>
    <w:rsid w:val="00CC1FDB"/>
    <w:rsid w:val="00CC1FEE"/>
    <w:rsid w:val="00CC25A8"/>
    <w:rsid w:val="00CC25D5"/>
    <w:rsid w:val="00CC2960"/>
    <w:rsid w:val="00CC298F"/>
    <w:rsid w:val="00CC3575"/>
    <w:rsid w:val="00CC3660"/>
    <w:rsid w:val="00CC3B50"/>
    <w:rsid w:val="00CC3EA0"/>
    <w:rsid w:val="00CC3EE7"/>
    <w:rsid w:val="00CC3FB4"/>
    <w:rsid w:val="00CC4027"/>
    <w:rsid w:val="00CC4040"/>
    <w:rsid w:val="00CC4583"/>
    <w:rsid w:val="00CC4728"/>
    <w:rsid w:val="00CC4B8F"/>
    <w:rsid w:val="00CC4C0A"/>
    <w:rsid w:val="00CC4D73"/>
    <w:rsid w:val="00CC5269"/>
    <w:rsid w:val="00CC58FE"/>
    <w:rsid w:val="00CC5923"/>
    <w:rsid w:val="00CC5955"/>
    <w:rsid w:val="00CC5E61"/>
    <w:rsid w:val="00CC5EC1"/>
    <w:rsid w:val="00CC6180"/>
    <w:rsid w:val="00CC618C"/>
    <w:rsid w:val="00CC68A2"/>
    <w:rsid w:val="00CC6904"/>
    <w:rsid w:val="00CC6A88"/>
    <w:rsid w:val="00CC7184"/>
    <w:rsid w:val="00CC7479"/>
    <w:rsid w:val="00CC7656"/>
    <w:rsid w:val="00CC7D0A"/>
    <w:rsid w:val="00CD0431"/>
    <w:rsid w:val="00CD04B3"/>
    <w:rsid w:val="00CD0A0B"/>
    <w:rsid w:val="00CD0BED"/>
    <w:rsid w:val="00CD125D"/>
    <w:rsid w:val="00CD14B8"/>
    <w:rsid w:val="00CD17BB"/>
    <w:rsid w:val="00CD1BE1"/>
    <w:rsid w:val="00CD1C2E"/>
    <w:rsid w:val="00CD1C3E"/>
    <w:rsid w:val="00CD1C6D"/>
    <w:rsid w:val="00CD1D5D"/>
    <w:rsid w:val="00CD1E0C"/>
    <w:rsid w:val="00CD1EFA"/>
    <w:rsid w:val="00CD24CF"/>
    <w:rsid w:val="00CD259D"/>
    <w:rsid w:val="00CD27A8"/>
    <w:rsid w:val="00CD2F80"/>
    <w:rsid w:val="00CD32F6"/>
    <w:rsid w:val="00CD331E"/>
    <w:rsid w:val="00CD36D0"/>
    <w:rsid w:val="00CD3A61"/>
    <w:rsid w:val="00CD3BEE"/>
    <w:rsid w:val="00CD3DCC"/>
    <w:rsid w:val="00CD3E75"/>
    <w:rsid w:val="00CD41ED"/>
    <w:rsid w:val="00CD4302"/>
    <w:rsid w:val="00CD457C"/>
    <w:rsid w:val="00CD4BAB"/>
    <w:rsid w:val="00CD4FA8"/>
    <w:rsid w:val="00CD53C5"/>
    <w:rsid w:val="00CD557B"/>
    <w:rsid w:val="00CD58EB"/>
    <w:rsid w:val="00CD58F0"/>
    <w:rsid w:val="00CD5B5F"/>
    <w:rsid w:val="00CD5C4B"/>
    <w:rsid w:val="00CD5E16"/>
    <w:rsid w:val="00CD5EEB"/>
    <w:rsid w:val="00CD62AD"/>
    <w:rsid w:val="00CD6BB0"/>
    <w:rsid w:val="00CD6BC9"/>
    <w:rsid w:val="00CD6F10"/>
    <w:rsid w:val="00CD74E2"/>
    <w:rsid w:val="00CD7756"/>
    <w:rsid w:val="00CD7B9B"/>
    <w:rsid w:val="00CE04A0"/>
    <w:rsid w:val="00CE04BA"/>
    <w:rsid w:val="00CE06BB"/>
    <w:rsid w:val="00CE0782"/>
    <w:rsid w:val="00CE096F"/>
    <w:rsid w:val="00CE0B54"/>
    <w:rsid w:val="00CE13EC"/>
    <w:rsid w:val="00CE1449"/>
    <w:rsid w:val="00CE14A6"/>
    <w:rsid w:val="00CE19A2"/>
    <w:rsid w:val="00CE1A36"/>
    <w:rsid w:val="00CE1BA7"/>
    <w:rsid w:val="00CE1C0D"/>
    <w:rsid w:val="00CE1D0A"/>
    <w:rsid w:val="00CE1E58"/>
    <w:rsid w:val="00CE2042"/>
    <w:rsid w:val="00CE2443"/>
    <w:rsid w:val="00CE245D"/>
    <w:rsid w:val="00CE2592"/>
    <w:rsid w:val="00CE29B0"/>
    <w:rsid w:val="00CE2AD0"/>
    <w:rsid w:val="00CE2B10"/>
    <w:rsid w:val="00CE2BDE"/>
    <w:rsid w:val="00CE2E6B"/>
    <w:rsid w:val="00CE31A8"/>
    <w:rsid w:val="00CE31B7"/>
    <w:rsid w:val="00CE33B5"/>
    <w:rsid w:val="00CE377B"/>
    <w:rsid w:val="00CE3900"/>
    <w:rsid w:val="00CE3B3B"/>
    <w:rsid w:val="00CE3C46"/>
    <w:rsid w:val="00CE3E5E"/>
    <w:rsid w:val="00CE3FAB"/>
    <w:rsid w:val="00CE4370"/>
    <w:rsid w:val="00CE4396"/>
    <w:rsid w:val="00CE4495"/>
    <w:rsid w:val="00CE45C4"/>
    <w:rsid w:val="00CE45DA"/>
    <w:rsid w:val="00CE484E"/>
    <w:rsid w:val="00CE4866"/>
    <w:rsid w:val="00CE4876"/>
    <w:rsid w:val="00CE5103"/>
    <w:rsid w:val="00CE5134"/>
    <w:rsid w:val="00CE52DF"/>
    <w:rsid w:val="00CE54F5"/>
    <w:rsid w:val="00CE5534"/>
    <w:rsid w:val="00CE575C"/>
    <w:rsid w:val="00CE597B"/>
    <w:rsid w:val="00CE5A60"/>
    <w:rsid w:val="00CE5BAC"/>
    <w:rsid w:val="00CE5CDD"/>
    <w:rsid w:val="00CE5F3E"/>
    <w:rsid w:val="00CE6507"/>
    <w:rsid w:val="00CE6806"/>
    <w:rsid w:val="00CE6881"/>
    <w:rsid w:val="00CE6A8A"/>
    <w:rsid w:val="00CE6C14"/>
    <w:rsid w:val="00CE6C9D"/>
    <w:rsid w:val="00CE6FC1"/>
    <w:rsid w:val="00CE6FF8"/>
    <w:rsid w:val="00CE7503"/>
    <w:rsid w:val="00CE7537"/>
    <w:rsid w:val="00CE756A"/>
    <w:rsid w:val="00CE7922"/>
    <w:rsid w:val="00CE7E60"/>
    <w:rsid w:val="00CE7EEE"/>
    <w:rsid w:val="00CE7EFA"/>
    <w:rsid w:val="00CF0542"/>
    <w:rsid w:val="00CF05BA"/>
    <w:rsid w:val="00CF05CC"/>
    <w:rsid w:val="00CF0B97"/>
    <w:rsid w:val="00CF0CF1"/>
    <w:rsid w:val="00CF0EBE"/>
    <w:rsid w:val="00CF13D5"/>
    <w:rsid w:val="00CF14AB"/>
    <w:rsid w:val="00CF1782"/>
    <w:rsid w:val="00CF17D3"/>
    <w:rsid w:val="00CF1A58"/>
    <w:rsid w:val="00CF1AB9"/>
    <w:rsid w:val="00CF1EEE"/>
    <w:rsid w:val="00CF258B"/>
    <w:rsid w:val="00CF25E0"/>
    <w:rsid w:val="00CF29F3"/>
    <w:rsid w:val="00CF2B21"/>
    <w:rsid w:val="00CF2DBC"/>
    <w:rsid w:val="00CF2DD5"/>
    <w:rsid w:val="00CF3144"/>
    <w:rsid w:val="00CF3325"/>
    <w:rsid w:val="00CF3727"/>
    <w:rsid w:val="00CF37C3"/>
    <w:rsid w:val="00CF3991"/>
    <w:rsid w:val="00CF3A2E"/>
    <w:rsid w:val="00CF3E4F"/>
    <w:rsid w:val="00CF3FBD"/>
    <w:rsid w:val="00CF4827"/>
    <w:rsid w:val="00CF4A27"/>
    <w:rsid w:val="00CF4A93"/>
    <w:rsid w:val="00CF542F"/>
    <w:rsid w:val="00CF5D28"/>
    <w:rsid w:val="00CF5E92"/>
    <w:rsid w:val="00CF5FB9"/>
    <w:rsid w:val="00CF60E3"/>
    <w:rsid w:val="00CF616C"/>
    <w:rsid w:val="00CF61CE"/>
    <w:rsid w:val="00CF6323"/>
    <w:rsid w:val="00CF6828"/>
    <w:rsid w:val="00CF6C4B"/>
    <w:rsid w:val="00CF707D"/>
    <w:rsid w:val="00CF71D7"/>
    <w:rsid w:val="00CF736B"/>
    <w:rsid w:val="00CF768E"/>
    <w:rsid w:val="00CF7698"/>
    <w:rsid w:val="00CF7723"/>
    <w:rsid w:val="00CF78A3"/>
    <w:rsid w:val="00CF7B8B"/>
    <w:rsid w:val="00CF7BCD"/>
    <w:rsid w:val="00CF7E23"/>
    <w:rsid w:val="00D0024E"/>
    <w:rsid w:val="00D00563"/>
    <w:rsid w:val="00D006F8"/>
    <w:rsid w:val="00D00757"/>
    <w:rsid w:val="00D01046"/>
    <w:rsid w:val="00D01307"/>
    <w:rsid w:val="00D0176B"/>
    <w:rsid w:val="00D01A82"/>
    <w:rsid w:val="00D01B52"/>
    <w:rsid w:val="00D01F52"/>
    <w:rsid w:val="00D0228D"/>
    <w:rsid w:val="00D023B8"/>
    <w:rsid w:val="00D026F3"/>
    <w:rsid w:val="00D029C9"/>
    <w:rsid w:val="00D03257"/>
    <w:rsid w:val="00D0343B"/>
    <w:rsid w:val="00D03617"/>
    <w:rsid w:val="00D03B92"/>
    <w:rsid w:val="00D03BAD"/>
    <w:rsid w:val="00D03D0D"/>
    <w:rsid w:val="00D03DE2"/>
    <w:rsid w:val="00D03DE5"/>
    <w:rsid w:val="00D03E32"/>
    <w:rsid w:val="00D04217"/>
    <w:rsid w:val="00D042C4"/>
    <w:rsid w:val="00D0454B"/>
    <w:rsid w:val="00D04888"/>
    <w:rsid w:val="00D053AD"/>
    <w:rsid w:val="00D05551"/>
    <w:rsid w:val="00D057EA"/>
    <w:rsid w:val="00D06225"/>
    <w:rsid w:val="00D0649D"/>
    <w:rsid w:val="00D064E8"/>
    <w:rsid w:val="00D066BE"/>
    <w:rsid w:val="00D068A9"/>
    <w:rsid w:val="00D06907"/>
    <w:rsid w:val="00D06AF0"/>
    <w:rsid w:val="00D07226"/>
    <w:rsid w:val="00D07306"/>
    <w:rsid w:val="00D074C1"/>
    <w:rsid w:val="00D076A7"/>
    <w:rsid w:val="00D079DE"/>
    <w:rsid w:val="00D07C4D"/>
    <w:rsid w:val="00D07C83"/>
    <w:rsid w:val="00D07CF4"/>
    <w:rsid w:val="00D101E8"/>
    <w:rsid w:val="00D1029C"/>
    <w:rsid w:val="00D10362"/>
    <w:rsid w:val="00D10659"/>
    <w:rsid w:val="00D106CA"/>
    <w:rsid w:val="00D107BA"/>
    <w:rsid w:val="00D10CC6"/>
    <w:rsid w:val="00D118A1"/>
    <w:rsid w:val="00D11FC2"/>
    <w:rsid w:val="00D120B7"/>
    <w:rsid w:val="00D122F0"/>
    <w:rsid w:val="00D12390"/>
    <w:rsid w:val="00D12843"/>
    <w:rsid w:val="00D12BB1"/>
    <w:rsid w:val="00D12CB2"/>
    <w:rsid w:val="00D12CD6"/>
    <w:rsid w:val="00D12F3B"/>
    <w:rsid w:val="00D1321A"/>
    <w:rsid w:val="00D13A5B"/>
    <w:rsid w:val="00D13AA7"/>
    <w:rsid w:val="00D13F5F"/>
    <w:rsid w:val="00D1402B"/>
    <w:rsid w:val="00D14168"/>
    <w:rsid w:val="00D1421B"/>
    <w:rsid w:val="00D14580"/>
    <w:rsid w:val="00D1480E"/>
    <w:rsid w:val="00D149FC"/>
    <w:rsid w:val="00D14D80"/>
    <w:rsid w:val="00D14D8D"/>
    <w:rsid w:val="00D14DBD"/>
    <w:rsid w:val="00D14E39"/>
    <w:rsid w:val="00D14F5D"/>
    <w:rsid w:val="00D152A1"/>
    <w:rsid w:val="00D15702"/>
    <w:rsid w:val="00D15724"/>
    <w:rsid w:val="00D1593A"/>
    <w:rsid w:val="00D159D6"/>
    <w:rsid w:val="00D15B9B"/>
    <w:rsid w:val="00D15CEC"/>
    <w:rsid w:val="00D1604B"/>
    <w:rsid w:val="00D163E3"/>
    <w:rsid w:val="00D164A7"/>
    <w:rsid w:val="00D164C6"/>
    <w:rsid w:val="00D164C7"/>
    <w:rsid w:val="00D1674C"/>
    <w:rsid w:val="00D1685D"/>
    <w:rsid w:val="00D16A0E"/>
    <w:rsid w:val="00D16B23"/>
    <w:rsid w:val="00D16FD0"/>
    <w:rsid w:val="00D170CE"/>
    <w:rsid w:val="00D17399"/>
    <w:rsid w:val="00D1742C"/>
    <w:rsid w:val="00D176BC"/>
    <w:rsid w:val="00D17E53"/>
    <w:rsid w:val="00D20029"/>
    <w:rsid w:val="00D20087"/>
    <w:rsid w:val="00D2019D"/>
    <w:rsid w:val="00D206EC"/>
    <w:rsid w:val="00D208CF"/>
    <w:rsid w:val="00D20CDD"/>
    <w:rsid w:val="00D20EAD"/>
    <w:rsid w:val="00D21063"/>
    <w:rsid w:val="00D21102"/>
    <w:rsid w:val="00D21139"/>
    <w:rsid w:val="00D2115C"/>
    <w:rsid w:val="00D21260"/>
    <w:rsid w:val="00D21472"/>
    <w:rsid w:val="00D21845"/>
    <w:rsid w:val="00D21862"/>
    <w:rsid w:val="00D2186E"/>
    <w:rsid w:val="00D219AF"/>
    <w:rsid w:val="00D21CA7"/>
    <w:rsid w:val="00D21EA1"/>
    <w:rsid w:val="00D2281A"/>
    <w:rsid w:val="00D229E0"/>
    <w:rsid w:val="00D22AB4"/>
    <w:rsid w:val="00D22BB4"/>
    <w:rsid w:val="00D23029"/>
    <w:rsid w:val="00D23179"/>
    <w:rsid w:val="00D23352"/>
    <w:rsid w:val="00D23359"/>
    <w:rsid w:val="00D2369F"/>
    <w:rsid w:val="00D23805"/>
    <w:rsid w:val="00D2380D"/>
    <w:rsid w:val="00D238B9"/>
    <w:rsid w:val="00D23B31"/>
    <w:rsid w:val="00D23C69"/>
    <w:rsid w:val="00D2474B"/>
    <w:rsid w:val="00D247BF"/>
    <w:rsid w:val="00D24B2E"/>
    <w:rsid w:val="00D24BC2"/>
    <w:rsid w:val="00D24C93"/>
    <w:rsid w:val="00D24E83"/>
    <w:rsid w:val="00D24F8D"/>
    <w:rsid w:val="00D2514B"/>
    <w:rsid w:val="00D251F0"/>
    <w:rsid w:val="00D25316"/>
    <w:rsid w:val="00D25790"/>
    <w:rsid w:val="00D2584B"/>
    <w:rsid w:val="00D25995"/>
    <w:rsid w:val="00D259AE"/>
    <w:rsid w:val="00D25A92"/>
    <w:rsid w:val="00D25BD4"/>
    <w:rsid w:val="00D25F8A"/>
    <w:rsid w:val="00D25FB5"/>
    <w:rsid w:val="00D260F8"/>
    <w:rsid w:val="00D2644E"/>
    <w:rsid w:val="00D26636"/>
    <w:rsid w:val="00D2711D"/>
    <w:rsid w:val="00D271B6"/>
    <w:rsid w:val="00D27A3B"/>
    <w:rsid w:val="00D27B8F"/>
    <w:rsid w:val="00D27BA8"/>
    <w:rsid w:val="00D27EEE"/>
    <w:rsid w:val="00D30256"/>
    <w:rsid w:val="00D305E3"/>
    <w:rsid w:val="00D30919"/>
    <w:rsid w:val="00D30990"/>
    <w:rsid w:val="00D30A33"/>
    <w:rsid w:val="00D30CD0"/>
    <w:rsid w:val="00D30D9E"/>
    <w:rsid w:val="00D30F92"/>
    <w:rsid w:val="00D30FE1"/>
    <w:rsid w:val="00D30FED"/>
    <w:rsid w:val="00D31477"/>
    <w:rsid w:val="00D31A00"/>
    <w:rsid w:val="00D321C8"/>
    <w:rsid w:val="00D32604"/>
    <w:rsid w:val="00D328FB"/>
    <w:rsid w:val="00D32ACA"/>
    <w:rsid w:val="00D330EB"/>
    <w:rsid w:val="00D330EE"/>
    <w:rsid w:val="00D3355B"/>
    <w:rsid w:val="00D335FE"/>
    <w:rsid w:val="00D33691"/>
    <w:rsid w:val="00D339CB"/>
    <w:rsid w:val="00D34272"/>
    <w:rsid w:val="00D34831"/>
    <w:rsid w:val="00D3485E"/>
    <w:rsid w:val="00D34F79"/>
    <w:rsid w:val="00D35205"/>
    <w:rsid w:val="00D352E8"/>
    <w:rsid w:val="00D353A5"/>
    <w:rsid w:val="00D3579A"/>
    <w:rsid w:val="00D35817"/>
    <w:rsid w:val="00D3592D"/>
    <w:rsid w:val="00D3595E"/>
    <w:rsid w:val="00D35DF8"/>
    <w:rsid w:val="00D3608A"/>
    <w:rsid w:val="00D36556"/>
    <w:rsid w:val="00D365A1"/>
    <w:rsid w:val="00D36AFB"/>
    <w:rsid w:val="00D3733D"/>
    <w:rsid w:val="00D375CE"/>
    <w:rsid w:val="00D376E4"/>
    <w:rsid w:val="00D379F2"/>
    <w:rsid w:val="00D37CBB"/>
    <w:rsid w:val="00D37D3E"/>
    <w:rsid w:val="00D40315"/>
    <w:rsid w:val="00D404D8"/>
    <w:rsid w:val="00D40585"/>
    <w:rsid w:val="00D40679"/>
    <w:rsid w:val="00D40837"/>
    <w:rsid w:val="00D408F8"/>
    <w:rsid w:val="00D40900"/>
    <w:rsid w:val="00D40B05"/>
    <w:rsid w:val="00D40B68"/>
    <w:rsid w:val="00D40FB0"/>
    <w:rsid w:val="00D41104"/>
    <w:rsid w:val="00D41201"/>
    <w:rsid w:val="00D414AD"/>
    <w:rsid w:val="00D41A2A"/>
    <w:rsid w:val="00D41CC9"/>
    <w:rsid w:val="00D41D56"/>
    <w:rsid w:val="00D41DAE"/>
    <w:rsid w:val="00D41DF8"/>
    <w:rsid w:val="00D421F8"/>
    <w:rsid w:val="00D42F20"/>
    <w:rsid w:val="00D432BD"/>
    <w:rsid w:val="00D43522"/>
    <w:rsid w:val="00D439BC"/>
    <w:rsid w:val="00D43B1C"/>
    <w:rsid w:val="00D43CDD"/>
    <w:rsid w:val="00D440F4"/>
    <w:rsid w:val="00D44643"/>
    <w:rsid w:val="00D446EA"/>
    <w:rsid w:val="00D4488E"/>
    <w:rsid w:val="00D4494D"/>
    <w:rsid w:val="00D44C42"/>
    <w:rsid w:val="00D44C8A"/>
    <w:rsid w:val="00D4516F"/>
    <w:rsid w:val="00D454DC"/>
    <w:rsid w:val="00D4573F"/>
    <w:rsid w:val="00D459C0"/>
    <w:rsid w:val="00D45C71"/>
    <w:rsid w:val="00D45CA5"/>
    <w:rsid w:val="00D45E36"/>
    <w:rsid w:val="00D46CCA"/>
    <w:rsid w:val="00D46F40"/>
    <w:rsid w:val="00D474F5"/>
    <w:rsid w:val="00D4773E"/>
    <w:rsid w:val="00D47864"/>
    <w:rsid w:val="00D47A8F"/>
    <w:rsid w:val="00D47BB1"/>
    <w:rsid w:val="00D47C16"/>
    <w:rsid w:val="00D47D47"/>
    <w:rsid w:val="00D501F2"/>
    <w:rsid w:val="00D503D9"/>
    <w:rsid w:val="00D50451"/>
    <w:rsid w:val="00D5047E"/>
    <w:rsid w:val="00D507AA"/>
    <w:rsid w:val="00D50862"/>
    <w:rsid w:val="00D50BEE"/>
    <w:rsid w:val="00D50C12"/>
    <w:rsid w:val="00D51467"/>
    <w:rsid w:val="00D5146E"/>
    <w:rsid w:val="00D514FF"/>
    <w:rsid w:val="00D51595"/>
    <w:rsid w:val="00D51713"/>
    <w:rsid w:val="00D51750"/>
    <w:rsid w:val="00D51917"/>
    <w:rsid w:val="00D51952"/>
    <w:rsid w:val="00D51F78"/>
    <w:rsid w:val="00D51FF9"/>
    <w:rsid w:val="00D524F4"/>
    <w:rsid w:val="00D5275A"/>
    <w:rsid w:val="00D52907"/>
    <w:rsid w:val="00D52B01"/>
    <w:rsid w:val="00D52EBB"/>
    <w:rsid w:val="00D530C8"/>
    <w:rsid w:val="00D5337B"/>
    <w:rsid w:val="00D534A8"/>
    <w:rsid w:val="00D5362D"/>
    <w:rsid w:val="00D53785"/>
    <w:rsid w:val="00D53897"/>
    <w:rsid w:val="00D53EBB"/>
    <w:rsid w:val="00D5403A"/>
    <w:rsid w:val="00D54324"/>
    <w:rsid w:val="00D548D4"/>
    <w:rsid w:val="00D54A93"/>
    <w:rsid w:val="00D54E40"/>
    <w:rsid w:val="00D550B7"/>
    <w:rsid w:val="00D5510A"/>
    <w:rsid w:val="00D55492"/>
    <w:rsid w:val="00D55520"/>
    <w:rsid w:val="00D5556C"/>
    <w:rsid w:val="00D55627"/>
    <w:rsid w:val="00D5570F"/>
    <w:rsid w:val="00D5595D"/>
    <w:rsid w:val="00D559C1"/>
    <w:rsid w:val="00D55A7A"/>
    <w:rsid w:val="00D55AF8"/>
    <w:rsid w:val="00D55D93"/>
    <w:rsid w:val="00D561AB"/>
    <w:rsid w:val="00D5627B"/>
    <w:rsid w:val="00D56382"/>
    <w:rsid w:val="00D56425"/>
    <w:rsid w:val="00D56608"/>
    <w:rsid w:val="00D56B30"/>
    <w:rsid w:val="00D56B86"/>
    <w:rsid w:val="00D56F42"/>
    <w:rsid w:val="00D57264"/>
    <w:rsid w:val="00D572A8"/>
    <w:rsid w:val="00D573E5"/>
    <w:rsid w:val="00D57814"/>
    <w:rsid w:val="00D57936"/>
    <w:rsid w:val="00D579D3"/>
    <w:rsid w:val="00D57ADD"/>
    <w:rsid w:val="00D57D0B"/>
    <w:rsid w:val="00D57F96"/>
    <w:rsid w:val="00D607AC"/>
    <w:rsid w:val="00D608C0"/>
    <w:rsid w:val="00D608F3"/>
    <w:rsid w:val="00D609D2"/>
    <w:rsid w:val="00D60A0C"/>
    <w:rsid w:val="00D60B7F"/>
    <w:rsid w:val="00D60E69"/>
    <w:rsid w:val="00D6118B"/>
    <w:rsid w:val="00D61223"/>
    <w:rsid w:val="00D61533"/>
    <w:rsid w:val="00D61598"/>
    <w:rsid w:val="00D6194A"/>
    <w:rsid w:val="00D61B07"/>
    <w:rsid w:val="00D61C14"/>
    <w:rsid w:val="00D61D16"/>
    <w:rsid w:val="00D61D45"/>
    <w:rsid w:val="00D61E24"/>
    <w:rsid w:val="00D621CD"/>
    <w:rsid w:val="00D6242A"/>
    <w:rsid w:val="00D62A8B"/>
    <w:rsid w:val="00D62AB4"/>
    <w:rsid w:val="00D62B8F"/>
    <w:rsid w:val="00D62CFD"/>
    <w:rsid w:val="00D62D15"/>
    <w:rsid w:val="00D62F86"/>
    <w:rsid w:val="00D630BB"/>
    <w:rsid w:val="00D633E3"/>
    <w:rsid w:val="00D63626"/>
    <w:rsid w:val="00D639B2"/>
    <w:rsid w:val="00D639BB"/>
    <w:rsid w:val="00D63B75"/>
    <w:rsid w:val="00D63CE6"/>
    <w:rsid w:val="00D64023"/>
    <w:rsid w:val="00D640CB"/>
    <w:rsid w:val="00D640F4"/>
    <w:rsid w:val="00D64131"/>
    <w:rsid w:val="00D643EB"/>
    <w:rsid w:val="00D64489"/>
    <w:rsid w:val="00D6471D"/>
    <w:rsid w:val="00D64951"/>
    <w:rsid w:val="00D64AD4"/>
    <w:rsid w:val="00D64CA4"/>
    <w:rsid w:val="00D64EA5"/>
    <w:rsid w:val="00D65D9F"/>
    <w:rsid w:val="00D666F2"/>
    <w:rsid w:val="00D6679A"/>
    <w:rsid w:val="00D6686A"/>
    <w:rsid w:val="00D668A9"/>
    <w:rsid w:val="00D66AF9"/>
    <w:rsid w:val="00D66C20"/>
    <w:rsid w:val="00D67283"/>
    <w:rsid w:val="00D6794C"/>
    <w:rsid w:val="00D67C97"/>
    <w:rsid w:val="00D67E5A"/>
    <w:rsid w:val="00D701FC"/>
    <w:rsid w:val="00D7048B"/>
    <w:rsid w:val="00D70715"/>
    <w:rsid w:val="00D707F4"/>
    <w:rsid w:val="00D709C0"/>
    <w:rsid w:val="00D70AEC"/>
    <w:rsid w:val="00D70B3B"/>
    <w:rsid w:val="00D70DC2"/>
    <w:rsid w:val="00D70DE6"/>
    <w:rsid w:val="00D711B3"/>
    <w:rsid w:val="00D71326"/>
    <w:rsid w:val="00D7177C"/>
    <w:rsid w:val="00D71CDF"/>
    <w:rsid w:val="00D71D0D"/>
    <w:rsid w:val="00D721FF"/>
    <w:rsid w:val="00D722E1"/>
    <w:rsid w:val="00D7242C"/>
    <w:rsid w:val="00D72669"/>
    <w:rsid w:val="00D72702"/>
    <w:rsid w:val="00D7279B"/>
    <w:rsid w:val="00D729A7"/>
    <w:rsid w:val="00D72FF6"/>
    <w:rsid w:val="00D73146"/>
    <w:rsid w:val="00D732B3"/>
    <w:rsid w:val="00D73518"/>
    <w:rsid w:val="00D73733"/>
    <w:rsid w:val="00D73CE8"/>
    <w:rsid w:val="00D73E16"/>
    <w:rsid w:val="00D740E9"/>
    <w:rsid w:val="00D743A6"/>
    <w:rsid w:val="00D746F4"/>
    <w:rsid w:val="00D747ED"/>
    <w:rsid w:val="00D7494D"/>
    <w:rsid w:val="00D75289"/>
    <w:rsid w:val="00D7558A"/>
    <w:rsid w:val="00D75CF0"/>
    <w:rsid w:val="00D75D50"/>
    <w:rsid w:val="00D75F2E"/>
    <w:rsid w:val="00D7604E"/>
    <w:rsid w:val="00D761EB"/>
    <w:rsid w:val="00D76362"/>
    <w:rsid w:val="00D76A9B"/>
    <w:rsid w:val="00D76C7A"/>
    <w:rsid w:val="00D76F80"/>
    <w:rsid w:val="00D76FA1"/>
    <w:rsid w:val="00D77078"/>
    <w:rsid w:val="00D77376"/>
    <w:rsid w:val="00D77A81"/>
    <w:rsid w:val="00D77C2B"/>
    <w:rsid w:val="00D77C5C"/>
    <w:rsid w:val="00D77D14"/>
    <w:rsid w:val="00D77DA4"/>
    <w:rsid w:val="00D8010D"/>
    <w:rsid w:val="00D801E5"/>
    <w:rsid w:val="00D802E0"/>
    <w:rsid w:val="00D80551"/>
    <w:rsid w:val="00D806D6"/>
    <w:rsid w:val="00D80BE8"/>
    <w:rsid w:val="00D81123"/>
    <w:rsid w:val="00D812E7"/>
    <w:rsid w:val="00D8151A"/>
    <w:rsid w:val="00D8174A"/>
    <w:rsid w:val="00D817C8"/>
    <w:rsid w:val="00D819A0"/>
    <w:rsid w:val="00D819DE"/>
    <w:rsid w:val="00D81C51"/>
    <w:rsid w:val="00D81EFD"/>
    <w:rsid w:val="00D82261"/>
    <w:rsid w:val="00D8267C"/>
    <w:rsid w:val="00D826AB"/>
    <w:rsid w:val="00D82996"/>
    <w:rsid w:val="00D83108"/>
    <w:rsid w:val="00D83612"/>
    <w:rsid w:val="00D836CF"/>
    <w:rsid w:val="00D8387F"/>
    <w:rsid w:val="00D838E5"/>
    <w:rsid w:val="00D83F88"/>
    <w:rsid w:val="00D842CB"/>
    <w:rsid w:val="00D844A3"/>
    <w:rsid w:val="00D84963"/>
    <w:rsid w:val="00D84D91"/>
    <w:rsid w:val="00D85450"/>
    <w:rsid w:val="00D85461"/>
    <w:rsid w:val="00D85904"/>
    <w:rsid w:val="00D85A53"/>
    <w:rsid w:val="00D85FA6"/>
    <w:rsid w:val="00D862B4"/>
    <w:rsid w:val="00D862C5"/>
    <w:rsid w:val="00D86660"/>
    <w:rsid w:val="00D866A2"/>
    <w:rsid w:val="00D86704"/>
    <w:rsid w:val="00D8678E"/>
    <w:rsid w:val="00D86ADA"/>
    <w:rsid w:val="00D86B65"/>
    <w:rsid w:val="00D86CFD"/>
    <w:rsid w:val="00D86DB4"/>
    <w:rsid w:val="00D87089"/>
    <w:rsid w:val="00D874DF"/>
    <w:rsid w:val="00D87531"/>
    <w:rsid w:val="00D87594"/>
    <w:rsid w:val="00D87881"/>
    <w:rsid w:val="00D87B6B"/>
    <w:rsid w:val="00D87BEA"/>
    <w:rsid w:val="00D87CC7"/>
    <w:rsid w:val="00D90210"/>
    <w:rsid w:val="00D904EF"/>
    <w:rsid w:val="00D909A1"/>
    <w:rsid w:val="00D90B38"/>
    <w:rsid w:val="00D90C7B"/>
    <w:rsid w:val="00D90E95"/>
    <w:rsid w:val="00D90F1C"/>
    <w:rsid w:val="00D91247"/>
    <w:rsid w:val="00D9195B"/>
    <w:rsid w:val="00D91C6F"/>
    <w:rsid w:val="00D91E87"/>
    <w:rsid w:val="00D91F21"/>
    <w:rsid w:val="00D92247"/>
    <w:rsid w:val="00D9266E"/>
    <w:rsid w:val="00D926EA"/>
    <w:rsid w:val="00D92B77"/>
    <w:rsid w:val="00D92B9A"/>
    <w:rsid w:val="00D93205"/>
    <w:rsid w:val="00D93458"/>
    <w:rsid w:val="00D934E1"/>
    <w:rsid w:val="00D93514"/>
    <w:rsid w:val="00D93604"/>
    <w:rsid w:val="00D93628"/>
    <w:rsid w:val="00D93ACE"/>
    <w:rsid w:val="00D93B08"/>
    <w:rsid w:val="00D93D3A"/>
    <w:rsid w:val="00D93E1F"/>
    <w:rsid w:val="00D93F67"/>
    <w:rsid w:val="00D9415C"/>
    <w:rsid w:val="00D941BB"/>
    <w:rsid w:val="00D94353"/>
    <w:rsid w:val="00D9437C"/>
    <w:rsid w:val="00D946D2"/>
    <w:rsid w:val="00D946FB"/>
    <w:rsid w:val="00D94743"/>
    <w:rsid w:val="00D947E3"/>
    <w:rsid w:val="00D94CF6"/>
    <w:rsid w:val="00D94EEA"/>
    <w:rsid w:val="00D953B8"/>
    <w:rsid w:val="00D95899"/>
    <w:rsid w:val="00D9590C"/>
    <w:rsid w:val="00D95B3B"/>
    <w:rsid w:val="00D95CC2"/>
    <w:rsid w:val="00D96136"/>
    <w:rsid w:val="00D96322"/>
    <w:rsid w:val="00D96409"/>
    <w:rsid w:val="00D96997"/>
    <w:rsid w:val="00D96C83"/>
    <w:rsid w:val="00D96C93"/>
    <w:rsid w:val="00D96F35"/>
    <w:rsid w:val="00D97028"/>
    <w:rsid w:val="00D9716A"/>
    <w:rsid w:val="00D97597"/>
    <w:rsid w:val="00D97A36"/>
    <w:rsid w:val="00D97F1B"/>
    <w:rsid w:val="00DA0281"/>
    <w:rsid w:val="00DA061B"/>
    <w:rsid w:val="00DA08A7"/>
    <w:rsid w:val="00DA0E60"/>
    <w:rsid w:val="00DA1189"/>
    <w:rsid w:val="00DA12DD"/>
    <w:rsid w:val="00DA14EE"/>
    <w:rsid w:val="00DA171D"/>
    <w:rsid w:val="00DA1A5F"/>
    <w:rsid w:val="00DA1B6D"/>
    <w:rsid w:val="00DA1E58"/>
    <w:rsid w:val="00DA2007"/>
    <w:rsid w:val="00DA2056"/>
    <w:rsid w:val="00DA21B0"/>
    <w:rsid w:val="00DA21CF"/>
    <w:rsid w:val="00DA2212"/>
    <w:rsid w:val="00DA2250"/>
    <w:rsid w:val="00DA252C"/>
    <w:rsid w:val="00DA2585"/>
    <w:rsid w:val="00DA26C4"/>
    <w:rsid w:val="00DA28C6"/>
    <w:rsid w:val="00DA2908"/>
    <w:rsid w:val="00DA29CE"/>
    <w:rsid w:val="00DA2AC1"/>
    <w:rsid w:val="00DA2B29"/>
    <w:rsid w:val="00DA2B2C"/>
    <w:rsid w:val="00DA32FA"/>
    <w:rsid w:val="00DA3313"/>
    <w:rsid w:val="00DA367A"/>
    <w:rsid w:val="00DA384B"/>
    <w:rsid w:val="00DA3870"/>
    <w:rsid w:val="00DA41A8"/>
    <w:rsid w:val="00DA4376"/>
    <w:rsid w:val="00DA44E7"/>
    <w:rsid w:val="00DA5158"/>
    <w:rsid w:val="00DA5334"/>
    <w:rsid w:val="00DA5696"/>
    <w:rsid w:val="00DA575E"/>
    <w:rsid w:val="00DA5846"/>
    <w:rsid w:val="00DA587A"/>
    <w:rsid w:val="00DA599F"/>
    <w:rsid w:val="00DA5D93"/>
    <w:rsid w:val="00DA5DA7"/>
    <w:rsid w:val="00DA64B9"/>
    <w:rsid w:val="00DA6A35"/>
    <w:rsid w:val="00DA6AE0"/>
    <w:rsid w:val="00DA6BC0"/>
    <w:rsid w:val="00DA6CA8"/>
    <w:rsid w:val="00DA6F40"/>
    <w:rsid w:val="00DA6FA1"/>
    <w:rsid w:val="00DA702D"/>
    <w:rsid w:val="00DA7439"/>
    <w:rsid w:val="00DA77EA"/>
    <w:rsid w:val="00DA798E"/>
    <w:rsid w:val="00DA7A4E"/>
    <w:rsid w:val="00DA7BE8"/>
    <w:rsid w:val="00DA7D13"/>
    <w:rsid w:val="00DB0615"/>
    <w:rsid w:val="00DB0C3B"/>
    <w:rsid w:val="00DB0DE5"/>
    <w:rsid w:val="00DB0F57"/>
    <w:rsid w:val="00DB12D6"/>
    <w:rsid w:val="00DB1757"/>
    <w:rsid w:val="00DB1BC9"/>
    <w:rsid w:val="00DB1D9B"/>
    <w:rsid w:val="00DB1F4F"/>
    <w:rsid w:val="00DB1FE7"/>
    <w:rsid w:val="00DB211B"/>
    <w:rsid w:val="00DB21D5"/>
    <w:rsid w:val="00DB2F1F"/>
    <w:rsid w:val="00DB3121"/>
    <w:rsid w:val="00DB3263"/>
    <w:rsid w:val="00DB331C"/>
    <w:rsid w:val="00DB33A0"/>
    <w:rsid w:val="00DB35EA"/>
    <w:rsid w:val="00DB365C"/>
    <w:rsid w:val="00DB3853"/>
    <w:rsid w:val="00DB3859"/>
    <w:rsid w:val="00DB3A47"/>
    <w:rsid w:val="00DB3D7D"/>
    <w:rsid w:val="00DB4558"/>
    <w:rsid w:val="00DB467E"/>
    <w:rsid w:val="00DB475D"/>
    <w:rsid w:val="00DB487C"/>
    <w:rsid w:val="00DB4A79"/>
    <w:rsid w:val="00DB4B2B"/>
    <w:rsid w:val="00DB4BFB"/>
    <w:rsid w:val="00DB4C3E"/>
    <w:rsid w:val="00DB4D19"/>
    <w:rsid w:val="00DB4EAF"/>
    <w:rsid w:val="00DB4F80"/>
    <w:rsid w:val="00DB4FD5"/>
    <w:rsid w:val="00DB557E"/>
    <w:rsid w:val="00DB569C"/>
    <w:rsid w:val="00DB5C56"/>
    <w:rsid w:val="00DB5DDE"/>
    <w:rsid w:val="00DB6019"/>
    <w:rsid w:val="00DB604C"/>
    <w:rsid w:val="00DB6248"/>
    <w:rsid w:val="00DB66CD"/>
    <w:rsid w:val="00DB6873"/>
    <w:rsid w:val="00DB689C"/>
    <w:rsid w:val="00DB690C"/>
    <w:rsid w:val="00DB69DE"/>
    <w:rsid w:val="00DB6BAE"/>
    <w:rsid w:val="00DB6C58"/>
    <w:rsid w:val="00DB6F2D"/>
    <w:rsid w:val="00DB7035"/>
    <w:rsid w:val="00DB7093"/>
    <w:rsid w:val="00DB737D"/>
    <w:rsid w:val="00DB73A1"/>
    <w:rsid w:val="00DB7538"/>
    <w:rsid w:val="00DB7692"/>
    <w:rsid w:val="00DB77EE"/>
    <w:rsid w:val="00DC00BD"/>
    <w:rsid w:val="00DC03CF"/>
    <w:rsid w:val="00DC052D"/>
    <w:rsid w:val="00DC06DD"/>
    <w:rsid w:val="00DC08E9"/>
    <w:rsid w:val="00DC119A"/>
    <w:rsid w:val="00DC15AB"/>
    <w:rsid w:val="00DC189F"/>
    <w:rsid w:val="00DC1A28"/>
    <w:rsid w:val="00DC1A6D"/>
    <w:rsid w:val="00DC1E66"/>
    <w:rsid w:val="00DC1F60"/>
    <w:rsid w:val="00DC23CA"/>
    <w:rsid w:val="00DC2462"/>
    <w:rsid w:val="00DC2616"/>
    <w:rsid w:val="00DC281D"/>
    <w:rsid w:val="00DC2A71"/>
    <w:rsid w:val="00DC2AA2"/>
    <w:rsid w:val="00DC2AC7"/>
    <w:rsid w:val="00DC2CDC"/>
    <w:rsid w:val="00DC2D9F"/>
    <w:rsid w:val="00DC306B"/>
    <w:rsid w:val="00DC30E7"/>
    <w:rsid w:val="00DC311B"/>
    <w:rsid w:val="00DC335D"/>
    <w:rsid w:val="00DC352A"/>
    <w:rsid w:val="00DC3719"/>
    <w:rsid w:val="00DC39EC"/>
    <w:rsid w:val="00DC3C19"/>
    <w:rsid w:val="00DC3C42"/>
    <w:rsid w:val="00DC3DCE"/>
    <w:rsid w:val="00DC4312"/>
    <w:rsid w:val="00DC4322"/>
    <w:rsid w:val="00DC452D"/>
    <w:rsid w:val="00DC4807"/>
    <w:rsid w:val="00DC4ABC"/>
    <w:rsid w:val="00DC4B5F"/>
    <w:rsid w:val="00DC4FA4"/>
    <w:rsid w:val="00DC532C"/>
    <w:rsid w:val="00DC5354"/>
    <w:rsid w:val="00DC5376"/>
    <w:rsid w:val="00DC54B3"/>
    <w:rsid w:val="00DC57CE"/>
    <w:rsid w:val="00DC5884"/>
    <w:rsid w:val="00DC58DD"/>
    <w:rsid w:val="00DC58E9"/>
    <w:rsid w:val="00DC5CA2"/>
    <w:rsid w:val="00DC5D4C"/>
    <w:rsid w:val="00DC5D6E"/>
    <w:rsid w:val="00DC5E25"/>
    <w:rsid w:val="00DC5EF1"/>
    <w:rsid w:val="00DC5F36"/>
    <w:rsid w:val="00DC6042"/>
    <w:rsid w:val="00DC620D"/>
    <w:rsid w:val="00DC63A2"/>
    <w:rsid w:val="00DC6547"/>
    <w:rsid w:val="00DC6777"/>
    <w:rsid w:val="00DC6955"/>
    <w:rsid w:val="00DC695B"/>
    <w:rsid w:val="00DC699D"/>
    <w:rsid w:val="00DC6F1D"/>
    <w:rsid w:val="00DC708B"/>
    <w:rsid w:val="00DC72E1"/>
    <w:rsid w:val="00DC7304"/>
    <w:rsid w:val="00DC7424"/>
    <w:rsid w:val="00DC746C"/>
    <w:rsid w:val="00DC77D9"/>
    <w:rsid w:val="00DC791E"/>
    <w:rsid w:val="00DC7B7B"/>
    <w:rsid w:val="00DD042A"/>
    <w:rsid w:val="00DD044B"/>
    <w:rsid w:val="00DD05A6"/>
    <w:rsid w:val="00DD08B5"/>
    <w:rsid w:val="00DD0903"/>
    <w:rsid w:val="00DD09A1"/>
    <w:rsid w:val="00DD1493"/>
    <w:rsid w:val="00DD18A1"/>
    <w:rsid w:val="00DD18A7"/>
    <w:rsid w:val="00DD1ADC"/>
    <w:rsid w:val="00DD1CFF"/>
    <w:rsid w:val="00DD1E0C"/>
    <w:rsid w:val="00DD1E60"/>
    <w:rsid w:val="00DD20AE"/>
    <w:rsid w:val="00DD212C"/>
    <w:rsid w:val="00DD2250"/>
    <w:rsid w:val="00DD229E"/>
    <w:rsid w:val="00DD26C9"/>
    <w:rsid w:val="00DD279F"/>
    <w:rsid w:val="00DD2BCA"/>
    <w:rsid w:val="00DD2DE1"/>
    <w:rsid w:val="00DD2E44"/>
    <w:rsid w:val="00DD3205"/>
    <w:rsid w:val="00DD33A4"/>
    <w:rsid w:val="00DD3443"/>
    <w:rsid w:val="00DD373E"/>
    <w:rsid w:val="00DD3772"/>
    <w:rsid w:val="00DD3D03"/>
    <w:rsid w:val="00DD3ED0"/>
    <w:rsid w:val="00DD41A4"/>
    <w:rsid w:val="00DD44BD"/>
    <w:rsid w:val="00DD4982"/>
    <w:rsid w:val="00DD4A5A"/>
    <w:rsid w:val="00DD4A84"/>
    <w:rsid w:val="00DD4B38"/>
    <w:rsid w:val="00DD4CC5"/>
    <w:rsid w:val="00DD4D45"/>
    <w:rsid w:val="00DD4FDD"/>
    <w:rsid w:val="00DD5307"/>
    <w:rsid w:val="00DD539F"/>
    <w:rsid w:val="00DD55E0"/>
    <w:rsid w:val="00DD5708"/>
    <w:rsid w:val="00DD60D2"/>
    <w:rsid w:val="00DD640C"/>
    <w:rsid w:val="00DD6593"/>
    <w:rsid w:val="00DD6ABE"/>
    <w:rsid w:val="00DD6B62"/>
    <w:rsid w:val="00DD6BDF"/>
    <w:rsid w:val="00DD6C9A"/>
    <w:rsid w:val="00DD6D4E"/>
    <w:rsid w:val="00DD7105"/>
    <w:rsid w:val="00DD7244"/>
    <w:rsid w:val="00DD7832"/>
    <w:rsid w:val="00DD79BF"/>
    <w:rsid w:val="00DD7B79"/>
    <w:rsid w:val="00DD7F27"/>
    <w:rsid w:val="00DE091B"/>
    <w:rsid w:val="00DE0D53"/>
    <w:rsid w:val="00DE0DF9"/>
    <w:rsid w:val="00DE0E7D"/>
    <w:rsid w:val="00DE0F23"/>
    <w:rsid w:val="00DE0F34"/>
    <w:rsid w:val="00DE10B9"/>
    <w:rsid w:val="00DE118B"/>
    <w:rsid w:val="00DE144F"/>
    <w:rsid w:val="00DE194F"/>
    <w:rsid w:val="00DE19FD"/>
    <w:rsid w:val="00DE1A27"/>
    <w:rsid w:val="00DE1A42"/>
    <w:rsid w:val="00DE1B60"/>
    <w:rsid w:val="00DE20A9"/>
    <w:rsid w:val="00DE21C0"/>
    <w:rsid w:val="00DE2471"/>
    <w:rsid w:val="00DE24C7"/>
    <w:rsid w:val="00DE263F"/>
    <w:rsid w:val="00DE2758"/>
    <w:rsid w:val="00DE2771"/>
    <w:rsid w:val="00DE32C5"/>
    <w:rsid w:val="00DE35C2"/>
    <w:rsid w:val="00DE3958"/>
    <w:rsid w:val="00DE3CAE"/>
    <w:rsid w:val="00DE3D71"/>
    <w:rsid w:val="00DE3DBB"/>
    <w:rsid w:val="00DE3DC3"/>
    <w:rsid w:val="00DE403A"/>
    <w:rsid w:val="00DE416C"/>
    <w:rsid w:val="00DE4225"/>
    <w:rsid w:val="00DE4473"/>
    <w:rsid w:val="00DE4734"/>
    <w:rsid w:val="00DE4830"/>
    <w:rsid w:val="00DE4954"/>
    <w:rsid w:val="00DE497C"/>
    <w:rsid w:val="00DE4996"/>
    <w:rsid w:val="00DE4B50"/>
    <w:rsid w:val="00DE4F58"/>
    <w:rsid w:val="00DE50D1"/>
    <w:rsid w:val="00DE5172"/>
    <w:rsid w:val="00DE5363"/>
    <w:rsid w:val="00DE5C38"/>
    <w:rsid w:val="00DE5C62"/>
    <w:rsid w:val="00DE5DD3"/>
    <w:rsid w:val="00DE6119"/>
    <w:rsid w:val="00DE640B"/>
    <w:rsid w:val="00DE6AD8"/>
    <w:rsid w:val="00DE6B03"/>
    <w:rsid w:val="00DE6BF7"/>
    <w:rsid w:val="00DE6C0C"/>
    <w:rsid w:val="00DE6F7A"/>
    <w:rsid w:val="00DE6F85"/>
    <w:rsid w:val="00DE7105"/>
    <w:rsid w:val="00DE72B4"/>
    <w:rsid w:val="00DE7354"/>
    <w:rsid w:val="00DE76F1"/>
    <w:rsid w:val="00DE776F"/>
    <w:rsid w:val="00DE78DF"/>
    <w:rsid w:val="00DE7A3D"/>
    <w:rsid w:val="00DE7C30"/>
    <w:rsid w:val="00DE7C5D"/>
    <w:rsid w:val="00DF0457"/>
    <w:rsid w:val="00DF088F"/>
    <w:rsid w:val="00DF0999"/>
    <w:rsid w:val="00DF0C4E"/>
    <w:rsid w:val="00DF0F45"/>
    <w:rsid w:val="00DF0F70"/>
    <w:rsid w:val="00DF1165"/>
    <w:rsid w:val="00DF1288"/>
    <w:rsid w:val="00DF12AE"/>
    <w:rsid w:val="00DF1403"/>
    <w:rsid w:val="00DF145E"/>
    <w:rsid w:val="00DF146E"/>
    <w:rsid w:val="00DF15B6"/>
    <w:rsid w:val="00DF1790"/>
    <w:rsid w:val="00DF17D7"/>
    <w:rsid w:val="00DF18B0"/>
    <w:rsid w:val="00DF19EE"/>
    <w:rsid w:val="00DF1AC9"/>
    <w:rsid w:val="00DF1B2D"/>
    <w:rsid w:val="00DF21A7"/>
    <w:rsid w:val="00DF2254"/>
    <w:rsid w:val="00DF2418"/>
    <w:rsid w:val="00DF2487"/>
    <w:rsid w:val="00DF2729"/>
    <w:rsid w:val="00DF2E98"/>
    <w:rsid w:val="00DF30D2"/>
    <w:rsid w:val="00DF3362"/>
    <w:rsid w:val="00DF3476"/>
    <w:rsid w:val="00DF384E"/>
    <w:rsid w:val="00DF39E2"/>
    <w:rsid w:val="00DF39EC"/>
    <w:rsid w:val="00DF3AA2"/>
    <w:rsid w:val="00DF3CCC"/>
    <w:rsid w:val="00DF3F70"/>
    <w:rsid w:val="00DF41CA"/>
    <w:rsid w:val="00DF4272"/>
    <w:rsid w:val="00DF46AA"/>
    <w:rsid w:val="00DF4B44"/>
    <w:rsid w:val="00DF4C40"/>
    <w:rsid w:val="00DF4D07"/>
    <w:rsid w:val="00DF502A"/>
    <w:rsid w:val="00DF5042"/>
    <w:rsid w:val="00DF5244"/>
    <w:rsid w:val="00DF54E4"/>
    <w:rsid w:val="00DF5F38"/>
    <w:rsid w:val="00DF636A"/>
    <w:rsid w:val="00DF6B3D"/>
    <w:rsid w:val="00DF6EBB"/>
    <w:rsid w:val="00DF735B"/>
    <w:rsid w:val="00DF7594"/>
    <w:rsid w:val="00DF79E3"/>
    <w:rsid w:val="00DF7BFA"/>
    <w:rsid w:val="00DF7D8C"/>
    <w:rsid w:val="00E003FF"/>
    <w:rsid w:val="00E00601"/>
    <w:rsid w:val="00E00B9A"/>
    <w:rsid w:val="00E00C9B"/>
    <w:rsid w:val="00E00F8B"/>
    <w:rsid w:val="00E00FA3"/>
    <w:rsid w:val="00E010E6"/>
    <w:rsid w:val="00E0116E"/>
    <w:rsid w:val="00E0118A"/>
    <w:rsid w:val="00E013AC"/>
    <w:rsid w:val="00E013DA"/>
    <w:rsid w:val="00E013EA"/>
    <w:rsid w:val="00E01CA5"/>
    <w:rsid w:val="00E01DA5"/>
    <w:rsid w:val="00E01FF1"/>
    <w:rsid w:val="00E02B0C"/>
    <w:rsid w:val="00E02DE1"/>
    <w:rsid w:val="00E02EB5"/>
    <w:rsid w:val="00E03091"/>
    <w:rsid w:val="00E031F6"/>
    <w:rsid w:val="00E03257"/>
    <w:rsid w:val="00E032BE"/>
    <w:rsid w:val="00E03440"/>
    <w:rsid w:val="00E038B0"/>
    <w:rsid w:val="00E03C19"/>
    <w:rsid w:val="00E03D01"/>
    <w:rsid w:val="00E03DC3"/>
    <w:rsid w:val="00E03E14"/>
    <w:rsid w:val="00E03F7C"/>
    <w:rsid w:val="00E04182"/>
    <w:rsid w:val="00E044F9"/>
    <w:rsid w:val="00E04A65"/>
    <w:rsid w:val="00E04B1F"/>
    <w:rsid w:val="00E04D82"/>
    <w:rsid w:val="00E04F84"/>
    <w:rsid w:val="00E05160"/>
    <w:rsid w:val="00E05225"/>
    <w:rsid w:val="00E052B8"/>
    <w:rsid w:val="00E052E0"/>
    <w:rsid w:val="00E0541F"/>
    <w:rsid w:val="00E0576C"/>
    <w:rsid w:val="00E05B75"/>
    <w:rsid w:val="00E05BE2"/>
    <w:rsid w:val="00E05D60"/>
    <w:rsid w:val="00E0626F"/>
    <w:rsid w:val="00E0629D"/>
    <w:rsid w:val="00E06367"/>
    <w:rsid w:val="00E063BA"/>
    <w:rsid w:val="00E066E4"/>
    <w:rsid w:val="00E0687D"/>
    <w:rsid w:val="00E06919"/>
    <w:rsid w:val="00E06A99"/>
    <w:rsid w:val="00E06DB8"/>
    <w:rsid w:val="00E06F67"/>
    <w:rsid w:val="00E070E0"/>
    <w:rsid w:val="00E07309"/>
    <w:rsid w:val="00E0734B"/>
    <w:rsid w:val="00E073CA"/>
    <w:rsid w:val="00E073F6"/>
    <w:rsid w:val="00E074BE"/>
    <w:rsid w:val="00E075A7"/>
    <w:rsid w:val="00E07864"/>
    <w:rsid w:val="00E07D76"/>
    <w:rsid w:val="00E07EFF"/>
    <w:rsid w:val="00E07F39"/>
    <w:rsid w:val="00E07F6C"/>
    <w:rsid w:val="00E07FCA"/>
    <w:rsid w:val="00E10292"/>
    <w:rsid w:val="00E10445"/>
    <w:rsid w:val="00E10693"/>
    <w:rsid w:val="00E1069D"/>
    <w:rsid w:val="00E107FC"/>
    <w:rsid w:val="00E10DCA"/>
    <w:rsid w:val="00E10E66"/>
    <w:rsid w:val="00E11063"/>
    <w:rsid w:val="00E115E6"/>
    <w:rsid w:val="00E116B6"/>
    <w:rsid w:val="00E11CDA"/>
    <w:rsid w:val="00E11DCA"/>
    <w:rsid w:val="00E12034"/>
    <w:rsid w:val="00E12219"/>
    <w:rsid w:val="00E12436"/>
    <w:rsid w:val="00E12619"/>
    <w:rsid w:val="00E1272A"/>
    <w:rsid w:val="00E128F8"/>
    <w:rsid w:val="00E12ED1"/>
    <w:rsid w:val="00E131C1"/>
    <w:rsid w:val="00E132D6"/>
    <w:rsid w:val="00E13425"/>
    <w:rsid w:val="00E13B9F"/>
    <w:rsid w:val="00E14517"/>
    <w:rsid w:val="00E14695"/>
    <w:rsid w:val="00E14707"/>
    <w:rsid w:val="00E148E4"/>
    <w:rsid w:val="00E14C6D"/>
    <w:rsid w:val="00E1517F"/>
    <w:rsid w:val="00E15619"/>
    <w:rsid w:val="00E1596C"/>
    <w:rsid w:val="00E15C9D"/>
    <w:rsid w:val="00E15FD0"/>
    <w:rsid w:val="00E1605C"/>
    <w:rsid w:val="00E16473"/>
    <w:rsid w:val="00E165B1"/>
    <w:rsid w:val="00E165F7"/>
    <w:rsid w:val="00E16779"/>
    <w:rsid w:val="00E16F3E"/>
    <w:rsid w:val="00E17447"/>
    <w:rsid w:val="00E17516"/>
    <w:rsid w:val="00E17784"/>
    <w:rsid w:val="00E17933"/>
    <w:rsid w:val="00E2048E"/>
    <w:rsid w:val="00E20687"/>
    <w:rsid w:val="00E2095F"/>
    <w:rsid w:val="00E21BB4"/>
    <w:rsid w:val="00E21CFA"/>
    <w:rsid w:val="00E2211F"/>
    <w:rsid w:val="00E222DC"/>
    <w:rsid w:val="00E227C0"/>
    <w:rsid w:val="00E228F6"/>
    <w:rsid w:val="00E22AEC"/>
    <w:rsid w:val="00E22DCD"/>
    <w:rsid w:val="00E22E3F"/>
    <w:rsid w:val="00E2306A"/>
    <w:rsid w:val="00E23097"/>
    <w:rsid w:val="00E232ED"/>
    <w:rsid w:val="00E236F2"/>
    <w:rsid w:val="00E23918"/>
    <w:rsid w:val="00E23935"/>
    <w:rsid w:val="00E23A36"/>
    <w:rsid w:val="00E23ADE"/>
    <w:rsid w:val="00E23CF7"/>
    <w:rsid w:val="00E23D96"/>
    <w:rsid w:val="00E23DBF"/>
    <w:rsid w:val="00E241C2"/>
    <w:rsid w:val="00E2422F"/>
    <w:rsid w:val="00E243BF"/>
    <w:rsid w:val="00E2479B"/>
    <w:rsid w:val="00E24932"/>
    <w:rsid w:val="00E249B1"/>
    <w:rsid w:val="00E24D8F"/>
    <w:rsid w:val="00E24D90"/>
    <w:rsid w:val="00E24F5C"/>
    <w:rsid w:val="00E2519E"/>
    <w:rsid w:val="00E253C1"/>
    <w:rsid w:val="00E253FC"/>
    <w:rsid w:val="00E25882"/>
    <w:rsid w:val="00E25E60"/>
    <w:rsid w:val="00E26431"/>
    <w:rsid w:val="00E26544"/>
    <w:rsid w:val="00E265D8"/>
    <w:rsid w:val="00E26760"/>
    <w:rsid w:val="00E267E9"/>
    <w:rsid w:val="00E26993"/>
    <w:rsid w:val="00E26EEA"/>
    <w:rsid w:val="00E279D6"/>
    <w:rsid w:val="00E27CEA"/>
    <w:rsid w:val="00E27FAC"/>
    <w:rsid w:val="00E30324"/>
    <w:rsid w:val="00E303D6"/>
    <w:rsid w:val="00E309CD"/>
    <w:rsid w:val="00E30BAF"/>
    <w:rsid w:val="00E30DC2"/>
    <w:rsid w:val="00E30EF5"/>
    <w:rsid w:val="00E30FB2"/>
    <w:rsid w:val="00E311DC"/>
    <w:rsid w:val="00E3165F"/>
    <w:rsid w:val="00E319EC"/>
    <w:rsid w:val="00E31AB1"/>
    <w:rsid w:val="00E31B67"/>
    <w:rsid w:val="00E32016"/>
    <w:rsid w:val="00E3202B"/>
    <w:rsid w:val="00E328A1"/>
    <w:rsid w:val="00E3290E"/>
    <w:rsid w:val="00E33202"/>
    <w:rsid w:val="00E332CC"/>
    <w:rsid w:val="00E3334E"/>
    <w:rsid w:val="00E3337B"/>
    <w:rsid w:val="00E335C6"/>
    <w:rsid w:val="00E33C00"/>
    <w:rsid w:val="00E33D78"/>
    <w:rsid w:val="00E33E1A"/>
    <w:rsid w:val="00E345EE"/>
    <w:rsid w:val="00E347C9"/>
    <w:rsid w:val="00E34810"/>
    <w:rsid w:val="00E34916"/>
    <w:rsid w:val="00E34B2A"/>
    <w:rsid w:val="00E34CA1"/>
    <w:rsid w:val="00E34E3D"/>
    <w:rsid w:val="00E34F18"/>
    <w:rsid w:val="00E3520F"/>
    <w:rsid w:val="00E3557B"/>
    <w:rsid w:val="00E358DA"/>
    <w:rsid w:val="00E359A2"/>
    <w:rsid w:val="00E35A29"/>
    <w:rsid w:val="00E35D0B"/>
    <w:rsid w:val="00E35E47"/>
    <w:rsid w:val="00E360E6"/>
    <w:rsid w:val="00E36376"/>
    <w:rsid w:val="00E3643D"/>
    <w:rsid w:val="00E36862"/>
    <w:rsid w:val="00E36D5B"/>
    <w:rsid w:val="00E36E77"/>
    <w:rsid w:val="00E3705E"/>
    <w:rsid w:val="00E371D6"/>
    <w:rsid w:val="00E37371"/>
    <w:rsid w:val="00E3744A"/>
    <w:rsid w:val="00E374D8"/>
    <w:rsid w:val="00E37672"/>
    <w:rsid w:val="00E37B7C"/>
    <w:rsid w:val="00E37D12"/>
    <w:rsid w:val="00E37DCB"/>
    <w:rsid w:val="00E37FD8"/>
    <w:rsid w:val="00E40057"/>
    <w:rsid w:val="00E4050C"/>
    <w:rsid w:val="00E405C9"/>
    <w:rsid w:val="00E41066"/>
    <w:rsid w:val="00E415D5"/>
    <w:rsid w:val="00E4179F"/>
    <w:rsid w:val="00E4189A"/>
    <w:rsid w:val="00E41ABA"/>
    <w:rsid w:val="00E41BF7"/>
    <w:rsid w:val="00E41D09"/>
    <w:rsid w:val="00E421A3"/>
    <w:rsid w:val="00E4220F"/>
    <w:rsid w:val="00E42216"/>
    <w:rsid w:val="00E425C5"/>
    <w:rsid w:val="00E4263F"/>
    <w:rsid w:val="00E4268A"/>
    <w:rsid w:val="00E426A3"/>
    <w:rsid w:val="00E4278D"/>
    <w:rsid w:val="00E4279B"/>
    <w:rsid w:val="00E428F1"/>
    <w:rsid w:val="00E42D0B"/>
    <w:rsid w:val="00E43164"/>
    <w:rsid w:val="00E43250"/>
    <w:rsid w:val="00E434B6"/>
    <w:rsid w:val="00E434BA"/>
    <w:rsid w:val="00E43502"/>
    <w:rsid w:val="00E435B8"/>
    <w:rsid w:val="00E435D5"/>
    <w:rsid w:val="00E43675"/>
    <w:rsid w:val="00E4372C"/>
    <w:rsid w:val="00E437CF"/>
    <w:rsid w:val="00E43820"/>
    <w:rsid w:val="00E43CC0"/>
    <w:rsid w:val="00E44476"/>
    <w:rsid w:val="00E4469A"/>
    <w:rsid w:val="00E44D1D"/>
    <w:rsid w:val="00E44E4D"/>
    <w:rsid w:val="00E4513C"/>
    <w:rsid w:val="00E4535B"/>
    <w:rsid w:val="00E453EB"/>
    <w:rsid w:val="00E45664"/>
    <w:rsid w:val="00E45C30"/>
    <w:rsid w:val="00E45D83"/>
    <w:rsid w:val="00E45DF0"/>
    <w:rsid w:val="00E461C4"/>
    <w:rsid w:val="00E463DA"/>
    <w:rsid w:val="00E46525"/>
    <w:rsid w:val="00E4690E"/>
    <w:rsid w:val="00E46B70"/>
    <w:rsid w:val="00E46F5F"/>
    <w:rsid w:val="00E47137"/>
    <w:rsid w:val="00E47393"/>
    <w:rsid w:val="00E473A5"/>
    <w:rsid w:val="00E47AD4"/>
    <w:rsid w:val="00E47BFE"/>
    <w:rsid w:val="00E5000E"/>
    <w:rsid w:val="00E50265"/>
    <w:rsid w:val="00E502C8"/>
    <w:rsid w:val="00E5033E"/>
    <w:rsid w:val="00E5051D"/>
    <w:rsid w:val="00E50837"/>
    <w:rsid w:val="00E50F38"/>
    <w:rsid w:val="00E51085"/>
    <w:rsid w:val="00E512A5"/>
    <w:rsid w:val="00E515C5"/>
    <w:rsid w:val="00E5172C"/>
    <w:rsid w:val="00E517E4"/>
    <w:rsid w:val="00E51B20"/>
    <w:rsid w:val="00E5254B"/>
    <w:rsid w:val="00E5291B"/>
    <w:rsid w:val="00E52A8B"/>
    <w:rsid w:val="00E52F9E"/>
    <w:rsid w:val="00E52FB9"/>
    <w:rsid w:val="00E531B9"/>
    <w:rsid w:val="00E5320A"/>
    <w:rsid w:val="00E53282"/>
    <w:rsid w:val="00E53312"/>
    <w:rsid w:val="00E5360D"/>
    <w:rsid w:val="00E53624"/>
    <w:rsid w:val="00E5370B"/>
    <w:rsid w:val="00E53DC3"/>
    <w:rsid w:val="00E5419A"/>
    <w:rsid w:val="00E5473D"/>
    <w:rsid w:val="00E549F2"/>
    <w:rsid w:val="00E54BD4"/>
    <w:rsid w:val="00E54C21"/>
    <w:rsid w:val="00E557DB"/>
    <w:rsid w:val="00E5586C"/>
    <w:rsid w:val="00E55CC1"/>
    <w:rsid w:val="00E56386"/>
    <w:rsid w:val="00E56439"/>
    <w:rsid w:val="00E56832"/>
    <w:rsid w:val="00E56C15"/>
    <w:rsid w:val="00E57380"/>
    <w:rsid w:val="00E57617"/>
    <w:rsid w:val="00E5783F"/>
    <w:rsid w:val="00E57BFE"/>
    <w:rsid w:val="00E57CA9"/>
    <w:rsid w:val="00E57F66"/>
    <w:rsid w:val="00E600F8"/>
    <w:rsid w:val="00E6040F"/>
    <w:rsid w:val="00E6043D"/>
    <w:rsid w:val="00E60EAB"/>
    <w:rsid w:val="00E612AA"/>
    <w:rsid w:val="00E618BA"/>
    <w:rsid w:val="00E623AD"/>
    <w:rsid w:val="00E62792"/>
    <w:rsid w:val="00E627BC"/>
    <w:rsid w:val="00E62A5E"/>
    <w:rsid w:val="00E62B10"/>
    <w:rsid w:val="00E62F00"/>
    <w:rsid w:val="00E630BA"/>
    <w:rsid w:val="00E63348"/>
    <w:rsid w:val="00E6390D"/>
    <w:rsid w:val="00E63A6F"/>
    <w:rsid w:val="00E63FA3"/>
    <w:rsid w:val="00E64261"/>
    <w:rsid w:val="00E64C61"/>
    <w:rsid w:val="00E64C85"/>
    <w:rsid w:val="00E653DE"/>
    <w:rsid w:val="00E6574C"/>
    <w:rsid w:val="00E65984"/>
    <w:rsid w:val="00E65D68"/>
    <w:rsid w:val="00E65E07"/>
    <w:rsid w:val="00E66281"/>
    <w:rsid w:val="00E66445"/>
    <w:rsid w:val="00E668D8"/>
    <w:rsid w:val="00E66B5C"/>
    <w:rsid w:val="00E66D0B"/>
    <w:rsid w:val="00E67204"/>
    <w:rsid w:val="00E67833"/>
    <w:rsid w:val="00E67BA3"/>
    <w:rsid w:val="00E70697"/>
    <w:rsid w:val="00E70787"/>
    <w:rsid w:val="00E70AC5"/>
    <w:rsid w:val="00E70C98"/>
    <w:rsid w:val="00E70F09"/>
    <w:rsid w:val="00E70F47"/>
    <w:rsid w:val="00E70FB9"/>
    <w:rsid w:val="00E70FF5"/>
    <w:rsid w:val="00E7125A"/>
    <w:rsid w:val="00E712BD"/>
    <w:rsid w:val="00E71353"/>
    <w:rsid w:val="00E71456"/>
    <w:rsid w:val="00E71AF8"/>
    <w:rsid w:val="00E71BC0"/>
    <w:rsid w:val="00E71D7E"/>
    <w:rsid w:val="00E72058"/>
    <w:rsid w:val="00E72339"/>
    <w:rsid w:val="00E725F8"/>
    <w:rsid w:val="00E7285A"/>
    <w:rsid w:val="00E728FE"/>
    <w:rsid w:val="00E734D9"/>
    <w:rsid w:val="00E738B1"/>
    <w:rsid w:val="00E738F3"/>
    <w:rsid w:val="00E739BA"/>
    <w:rsid w:val="00E73C4D"/>
    <w:rsid w:val="00E73C78"/>
    <w:rsid w:val="00E73D4E"/>
    <w:rsid w:val="00E73EA7"/>
    <w:rsid w:val="00E749F1"/>
    <w:rsid w:val="00E74B43"/>
    <w:rsid w:val="00E74E22"/>
    <w:rsid w:val="00E750C5"/>
    <w:rsid w:val="00E752D8"/>
    <w:rsid w:val="00E754C1"/>
    <w:rsid w:val="00E7590C"/>
    <w:rsid w:val="00E75976"/>
    <w:rsid w:val="00E75F73"/>
    <w:rsid w:val="00E7601D"/>
    <w:rsid w:val="00E762EF"/>
    <w:rsid w:val="00E763DB"/>
    <w:rsid w:val="00E7665F"/>
    <w:rsid w:val="00E766AC"/>
    <w:rsid w:val="00E76960"/>
    <w:rsid w:val="00E76C5F"/>
    <w:rsid w:val="00E76ED2"/>
    <w:rsid w:val="00E77059"/>
    <w:rsid w:val="00E77108"/>
    <w:rsid w:val="00E77119"/>
    <w:rsid w:val="00E77124"/>
    <w:rsid w:val="00E77335"/>
    <w:rsid w:val="00E773E9"/>
    <w:rsid w:val="00E77668"/>
    <w:rsid w:val="00E776F7"/>
    <w:rsid w:val="00E77944"/>
    <w:rsid w:val="00E77ABB"/>
    <w:rsid w:val="00E77ADF"/>
    <w:rsid w:val="00E77B4B"/>
    <w:rsid w:val="00E77D60"/>
    <w:rsid w:val="00E77F30"/>
    <w:rsid w:val="00E80702"/>
    <w:rsid w:val="00E809B5"/>
    <w:rsid w:val="00E80EE8"/>
    <w:rsid w:val="00E8109F"/>
    <w:rsid w:val="00E811C1"/>
    <w:rsid w:val="00E8131F"/>
    <w:rsid w:val="00E8156E"/>
    <w:rsid w:val="00E81BEA"/>
    <w:rsid w:val="00E82474"/>
    <w:rsid w:val="00E824B5"/>
    <w:rsid w:val="00E8276E"/>
    <w:rsid w:val="00E82931"/>
    <w:rsid w:val="00E82E1A"/>
    <w:rsid w:val="00E830A4"/>
    <w:rsid w:val="00E831FC"/>
    <w:rsid w:val="00E832A0"/>
    <w:rsid w:val="00E833C8"/>
    <w:rsid w:val="00E833EE"/>
    <w:rsid w:val="00E8365F"/>
    <w:rsid w:val="00E83848"/>
    <w:rsid w:val="00E83ABD"/>
    <w:rsid w:val="00E83ADF"/>
    <w:rsid w:val="00E83D40"/>
    <w:rsid w:val="00E83F69"/>
    <w:rsid w:val="00E8433C"/>
    <w:rsid w:val="00E84383"/>
    <w:rsid w:val="00E84792"/>
    <w:rsid w:val="00E8496F"/>
    <w:rsid w:val="00E84BC5"/>
    <w:rsid w:val="00E84CEA"/>
    <w:rsid w:val="00E84ECC"/>
    <w:rsid w:val="00E8514E"/>
    <w:rsid w:val="00E851A3"/>
    <w:rsid w:val="00E852AE"/>
    <w:rsid w:val="00E85307"/>
    <w:rsid w:val="00E8550B"/>
    <w:rsid w:val="00E8551C"/>
    <w:rsid w:val="00E85521"/>
    <w:rsid w:val="00E8558A"/>
    <w:rsid w:val="00E85C2C"/>
    <w:rsid w:val="00E861A5"/>
    <w:rsid w:val="00E867BC"/>
    <w:rsid w:val="00E867D9"/>
    <w:rsid w:val="00E86DEF"/>
    <w:rsid w:val="00E86E51"/>
    <w:rsid w:val="00E86F95"/>
    <w:rsid w:val="00E8704C"/>
    <w:rsid w:val="00E87222"/>
    <w:rsid w:val="00E874C6"/>
    <w:rsid w:val="00E87637"/>
    <w:rsid w:val="00E87858"/>
    <w:rsid w:val="00E87878"/>
    <w:rsid w:val="00E87AD0"/>
    <w:rsid w:val="00E87BCC"/>
    <w:rsid w:val="00E87CA0"/>
    <w:rsid w:val="00E87DE0"/>
    <w:rsid w:val="00E905F6"/>
    <w:rsid w:val="00E905FB"/>
    <w:rsid w:val="00E90606"/>
    <w:rsid w:val="00E9078E"/>
    <w:rsid w:val="00E9088E"/>
    <w:rsid w:val="00E90A89"/>
    <w:rsid w:val="00E90B83"/>
    <w:rsid w:val="00E91011"/>
    <w:rsid w:val="00E910FF"/>
    <w:rsid w:val="00E912FF"/>
    <w:rsid w:val="00E91485"/>
    <w:rsid w:val="00E915D6"/>
    <w:rsid w:val="00E91A7B"/>
    <w:rsid w:val="00E923C3"/>
    <w:rsid w:val="00E9259C"/>
    <w:rsid w:val="00E929CC"/>
    <w:rsid w:val="00E92E3B"/>
    <w:rsid w:val="00E92F1B"/>
    <w:rsid w:val="00E93350"/>
    <w:rsid w:val="00E93359"/>
    <w:rsid w:val="00E934E8"/>
    <w:rsid w:val="00E9357D"/>
    <w:rsid w:val="00E9394A"/>
    <w:rsid w:val="00E93A61"/>
    <w:rsid w:val="00E93CC5"/>
    <w:rsid w:val="00E93EFB"/>
    <w:rsid w:val="00E9435B"/>
    <w:rsid w:val="00E94423"/>
    <w:rsid w:val="00E94478"/>
    <w:rsid w:val="00E946A6"/>
    <w:rsid w:val="00E946F5"/>
    <w:rsid w:val="00E94ABA"/>
    <w:rsid w:val="00E94B13"/>
    <w:rsid w:val="00E94C88"/>
    <w:rsid w:val="00E950B8"/>
    <w:rsid w:val="00E951AA"/>
    <w:rsid w:val="00E9565A"/>
    <w:rsid w:val="00E957C2"/>
    <w:rsid w:val="00E95D52"/>
    <w:rsid w:val="00E95F2A"/>
    <w:rsid w:val="00E95FDD"/>
    <w:rsid w:val="00E96422"/>
    <w:rsid w:val="00E964CA"/>
    <w:rsid w:val="00E96AD0"/>
    <w:rsid w:val="00E96BFE"/>
    <w:rsid w:val="00E96F94"/>
    <w:rsid w:val="00E971B6"/>
    <w:rsid w:val="00E97203"/>
    <w:rsid w:val="00E9739A"/>
    <w:rsid w:val="00E9768C"/>
    <w:rsid w:val="00E97783"/>
    <w:rsid w:val="00E979FD"/>
    <w:rsid w:val="00E97BBA"/>
    <w:rsid w:val="00E97EB2"/>
    <w:rsid w:val="00EA0846"/>
    <w:rsid w:val="00EA09AA"/>
    <w:rsid w:val="00EA0AA2"/>
    <w:rsid w:val="00EA114D"/>
    <w:rsid w:val="00EA1525"/>
    <w:rsid w:val="00EA1B4A"/>
    <w:rsid w:val="00EA1B9C"/>
    <w:rsid w:val="00EA1BD8"/>
    <w:rsid w:val="00EA1C54"/>
    <w:rsid w:val="00EA1D0C"/>
    <w:rsid w:val="00EA1D43"/>
    <w:rsid w:val="00EA1E39"/>
    <w:rsid w:val="00EA200B"/>
    <w:rsid w:val="00EA22A3"/>
    <w:rsid w:val="00EA22D1"/>
    <w:rsid w:val="00EA237E"/>
    <w:rsid w:val="00EA28C2"/>
    <w:rsid w:val="00EA333D"/>
    <w:rsid w:val="00EA3576"/>
    <w:rsid w:val="00EA36E3"/>
    <w:rsid w:val="00EA37A4"/>
    <w:rsid w:val="00EA3B60"/>
    <w:rsid w:val="00EA3BBA"/>
    <w:rsid w:val="00EA3C33"/>
    <w:rsid w:val="00EA3CF5"/>
    <w:rsid w:val="00EA3E67"/>
    <w:rsid w:val="00EA4030"/>
    <w:rsid w:val="00EA40B2"/>
    <w:rsid w:val="00EA41BF"/>
    <w:rsid w:val="00EA438B"/>
    <w:rsid w:val="00EA47E3"/>
    <w:rsid w:val="00EA4CF8"/>
    <w:rsid w:val="00EA5011"/>
    <w:rsid w:val="00EA519B"/>
    <w:rsid w:val="00EA5833"/>
    <w:rsid w:val="00EA5EE0"/>
    <w:rsid w:val="00EA5F2D"/>
    <w:rsid w:val="00EA61F9"/>
    <w:rsid w:val="00EA6240"/>
    <w:rsid w:val="00EA625C"/>
    <w:rsid w:val="00EA637C"/>
    <w:rsid w:val="00EA63BB"/>
    <w:rsid w:val="00EA63F0"/>
    <w:rsid w:val="00EA6501"/>
    <w:rsid w:val="00EA6880"/>
    <w:rsid w:val="00EA6B42"/>
    <w:rsid w:val="00EA6CBC"/>
    <w:rsid w:val="00EA6CC2"/>
    <w:rsid w:val="00EA6E0F"/>
    <w:rsid w:val="00EA6EEB"/>
    <w:rsid w:val="00EA6FE6"/>
    <w:rsid w:val="00EA7120"/>
    <w:rsid w:val="00EA7379"/>
    <w:rsid w:val="00EA76B6"/>
    <w:rsid w:val="00EA77D4"/>
    <w:rsid w:val="00EA7828"/>
    <w:rsid w:val="00EA7931"/>
    <w:rsid w:val="00EA7AE7"/>
    <w:rsid w:val="00EA7C0E"/>
    <w:rsid w:val="00EA7D8E"/>
    <w:rsid w:val="00EB0326"/>
    <w:rsid w:val="00EB04BD"/>
    <w:rsid w:val="00EB0663"/>
    <w:rsid w:val="00EB0855"/>
    <w:rsid w:val="00EB095D"/>
    <w:rsid w:val="00EB113E"/>
    <w:rsid w:val="00EB120E"/>
    <w:rsid w:val="00EB1258"/>
    <w:rsid w:val="00EB1340"/>
    <w:rsid w:val="00EB1448"/>
    <w:rsid w:val="00EB1991"/>
    <w:rsid w:val="00EB19C1"/>
    <w:rsid w:val="00EB1FDC"/>
    <w:rsid w:val="00EB3060"/>
    <w:rsid w:val="00EB3098"/>
    <w:rsid w:val="00EB312B"/>
    <w:rsid w:val="00EB365E"/>
    <w:rsid w:val="00EB3892"/>
    <w:rsid w:val="00EB3961"/>
    <w:rsid w:val="00EB3986"/>
    <w:rsid w:val="00EB3E64"/>
    <w:rsid w:val="00EB3F02"/>
    <w:rsid w:val="00EB3F2E"/>
    <w:rsid w:val="00EB4144"/>
    <w:rsid w:val="00EB417D"/>
    <w:rsid w:val="00EB442E"/>
    <w:rsid w:val="00EB44EA"/>
    <w:rsid w:val="00EB466D"/>
    <w:rsid w:val="00EB47B1"/>
    <w:rsid w:val="00EB4816"/>
    <w:rsid w:val="00EB4C33"/>
    <w:rsid w:val="00EB50E8"/>
    <w:rsid w:val="00EB5379"/>
    <w:rsid w:val="00EB58AE"/>
    <w:rsid w:val="00EB5A5B"/>
    <w:rsid w:val="00EB5A74"/>
    <w:rsid w:val="00EB5CC2"/>
    <w:rsid w:val="00EB5D9A"/>
    <w:rsid w:val="00EB5DA2"/>
    <w:rsid w:val="00EB602C"/>
    <w:rsid w:val="00EB6807"/>
    <w:rsid w:val="00EB6823"/>
    <w:rsid w:val="00EB6B75"/>
    <w:rsid w:val="00EB6C22"/>
    <w:rsid w:val="00EB6C64"/>
    <w:rsid w:val="00EB6D79"/>
    <w:rsid w:val="00EB6E34"/>
    <w:rsid w:val="00EB72D6"/>
    <w:rsid w:val="00EB7411"/>
    <w:rsid w:val="00EB7476"/>
    <w:rsid w:val="00EB7718"/>
    <w:rsid w:val="00EB7792"/>
    <w:rsid w:val="00EB78BE"/>
    <w:rsid w:val="00EB7A62"/>
    <w:rsid w:val="00EC00B5"/>
    <w:rsid w:val="00EC0448"/>
    <w:rsid w:val="00EC06E6"/>
    <w:rsid w:val="00EC0C23"/>
    <w:rsid w:val="00EC0F20"/>
    <w:rsid w:val="00EC1161"/>
    <w:rsid w:val="00EC151A"/>
    <w:rsid w:val="00EC16CE"/>
    <w:rsid w:val="00EC17C3"/>
    <w:rsid w:val="00EC195A"/>
    <w:rsid w:val="00EC1DD4"/>
    <w:rsid w:val="00EC1F18"/>
    <w:rsid w:val="00EC1F5E"/>
    <w:rsid w:val="00EC2039"/>
    <w:rsid w:val="00EC21F1"/>
    <w:rsid w:val="00EC2379"/>
    <w:rsid w:val="00EC24FF"/>
    <w:rsid w:val="00EC25C6"/>
    <w:rsid w:val="00EC295F"/>
    <w:rsid w:val="00EC2996"/>
    <w:rsid w:val="00EC2A64"/>
    <w:rsid w:val="00EC2AB0"/>
    <w:rsid w:val="00EC2B4E"/>
    <w:rsid w:val="00EC2F62"/>
    <w:rsid w:val="00EC2F7E"/>
    <w:rsid w:val="00EC30AE"/>
    <w:rsid w:val="00EC3163"/>
    <w:rsid w:val="00EC376D"/>
    <w:rsid w:val="00EC3794"/>
    <w:rsid w:val="00EC3963"/>
    <w:rsid w:val="00EC3CC1"/>
    <w:rsid w:val="00EC441E"/>
    <w:rsid w:val="00EC445B"/>
    <w:rsid w:val="00EC4483"/>
    <w:rsid w:val="00EC46E3"/>
    <w:rsid w:val="00EC4881"/>
    <w:rsid w:val="00EC5BC9"/>
    <w:rsid w:val="00EC5E01"/>
    <w:rsid w:val="00EC65D8"/>
    <w:rsid w:val="00EC6836"/>
    <w:rsid w:val="00EC6866"/>
    <w:rsid w:val="00EC69DD"/>
    <w:rsid w:val="00EC6C5B"/>
    <w:rsid w:val="00EC6DDE"/>
    <w:rsid w:val="00EC6E96"/>
    <w:rsid w:val="00EC6F93"/>
    <w:rsid w:val="00EC6FA2"/>
    <w:rsid w:val="00EC7738"/>
    <w:rsid w:val="00EC7771"/>
    <w:rsid w:val="00EC7B3C"/>
    <w:rsid w:val="00ED01D9"/>
    <w:rsid w:val="00ED0686"/>
    <w:rsid w:val="00ED0DBA"/>
    <w:rsid w:val="00ED101D"/>
    <w:rsid w:val="00ED116F"/>
    <w:rsid w:val="00ED1A15"/>
    <w:rsid w:val="00ED1BBB"/>
    <w:rsid w:val="00ED1DF1"/>
    <w:rsid w:val="00ED2504"/>
    <w:rsid w:val="00ED2607"/>
    <w:rsid w:val="00ED2B05"/>
    <w:rsid w:val="00ED2CAB"/>
    <w:rsid w:val="00ED2D7D"/>
    <w:rsid w:val="00ED310F"/>
    <w:rsid w:val="00ED3121"/>
    <w:rsid w:val="00ED32C0"/>
    <w:rsid w:val="00ED335E"/>
    <w:rsid w:val="00ED395B"/>
    <w:rsid w:val="00ED3C9E"/>
    <w:rsid w:val="00ED3E02"/>
    <w:rsid w:val="00ED3E2A"/>
    <w:rsid w:val="00ED412E"/>
    <w:rsid w:val="00ED41B8"/>
    <w:rsid w:val="00ED43C1"/>
    <w:rsid w:val="00ED441E"/>
    <w:rsid w:val="00ED46D1"/>
    <w:rsid w:val="00ED47C6"/>
    <w:rsid w:val="00ED4859"/>
    <w:rsid w:val="00ED4974"/>
    <w:rsid w:val="00ED4FB7"/>
    <w:rsid w:val="00ED4FEA"/>
    <w:rsid w:val="00ED50B7"/>
    <w:rsid w:val="00ED5101"/>
    <w:rsid w:val="00ED5120"/>
    <w:rsid w:val="00ED5965"/>
    <w:rsid w:val="00ED5BA8"/>
    <w:rsid w:val="00ED5DB7"/>
    <w:rsid w:val="00ED5F5B"/>
    <w:rsid w:val="00ED6033"/>
    <w:rsid w:val="00ED60D7"/>
    <w:rsid w:val="00ED6275"/>
    <w:rsid w:val="00ED63C8"/>
    <w:rsid w:val="00ED6959"/>
    <w:rsid w:val="00ED6C2F"/>
    <w:rsid w:val="00ED6E3E"/>
    <w:rsid w:val="00ED6EEC"/>
    <w:rsid w:val="00ED6FFE"/>
    <w:rsid w:val="00ED76AA"/>
    <w:rsid w:val="00ED7837"/>
    <w:rsid w:val="00ED787A"/>
    <w:rsid w:val="00ED7AF2"/>
    <w:rsid w:val="00ED7B22"/>
    <w:rsid w:val="00ED7E02"/>
    <w:rsid w:val="00EE0103"/>
    <w:rsid w:val="00EE0567"/>
    <w:rsid w:val="00EE06F8"/>
    <w:rsid w:val="00EE0C33"/>
    <w:rsid w:val="00EE0E50"/>
    <w:rsid w:val="00EE130C"/>
    <w:rsid w:val="00EE1382"/>
    <w:rsid w:val="00EE13B1"/>
    <w:rsid w:val="00EE141F"/>
    <w:rsid w:val="00EE1494"/>
    <w:rsid w:val="00EE190C"/>
    <w:rsid w:val="00EE1991"/>
    <w:rsid w:val="00EE216C"/>
    <w:rsid w:val="00EE226A"/>
    <w:rsid w:val="00EE2521"/>
    <w:rsid w:val="00EE279D"/>
    <w:rsid w:val="00EE2A48"/>
    <w:rsid w:val="00EE2B24"/>
    <w:rsid w:val="00EE2EE0"/>
    <w:rsid w:val="00EE3374"/>
    <w:rsid w:val="00EE33E7"/>
    <w:rsid w:val="00EE3487"/>
    <w:rsid w:val="00EE3641"/>
    <w:rsid w:val="00EE378E"/>
    <w:rsid w:val="00EE3A4A"/>
    <w:rsid w:val="00EE3AA8"/>
    <w:rsid w:val="00EE3BF2"/>
    <w:rsid w:val="00EE3D3E"/>
    <w:rsid w:val="00EE4145"/>
    <w:rsid w:val="00EE431E"/>
    <w:rsid w:val="00EE43B9"/>
    <w:rsid w:val="00EE4746"/>
    <w:rsid w:val="00EE477D"/>
    <w:rsid w:val="00EE4A2E"/>
    <w:rsid w:val="00EE528A"/>
    <w:rsid w:val="00EE5328"/>
    <w:rsid w:val="00EE543B"/>
    <w:rsid w:val="00EE5541"/>
    <w:rsid w:val="00EE55B9"/>
    <w:rsid w:val="00EE58ED"/>
    <w:rsid w:val="00EE5A8C"/>
    <w:rsid w:val="00EE5E12"/>
    <w:rsid w:val="00EE5F96"/>
    <w:rsid w:val="00EE6088"/>
    <w:rsid w:val="00EE6266"/>
    <w:rsid w:val="00EE63E6"/>
    <w:rsid w:val="00EE65A8"/>
    <w:rsid w:val="00EE65AD"/>
    <w:rsid w:val="00EE65CF"/>
    <w:rsid w:val="00EE67B2"/>
    <w:rsid w:val="00EE69A6"/>
    <w:rsid w:val="00EE6D22"/>
    <w:rsid w:val="00EE70D1"/>
    <w:rsid w:val="00EE748B"/>
    <w:rsid w:val="00EE76A9"/>
    <w:rsid w:val="00EE76B9"/>
    <w:rsid w:val="00EE7706"/>
    <w:rsid w:val="00EE7B6F"/>
    <w:rsid w:val="00EE7F6B"/>
    <w:rsid w:val="00EE7FA7"/>
    <w:rsid w:val="00EF053F"/>
    <w:rsid w:val="00EF0A2E"/>
    <w:rsid w:val="00EF0E47"/>
    <w:rsid w:val="00EF0F3D"/>
    <w:rsid w:val="00EF1306"/>
    <w:rsid w:val="00EF13A6"/>
    <w:rsid w:val="00EF1448"/>
    <w:rsid w:val="00EF15E0"/>
    <w:rsid w:val="00EF15E2"/>
    <w:rsid w:val="00EF19F1"/>
    <w:rsid w:val="00EF19F7"/>
    <w:rsid w:val="00EF1C00"/>
    <w:rsid w:val="00EF1D57"/>
    <w:rsid w:val="00EF1F01"/>
    <w:rsid w:val="00EF21C3"/>
    <w:rsid w:val="00EF25CA"/>
    <w:rsid w:val="00EF27A9"/>
    <w:rsid w:val="00EF28E0"/>
    <w:rsid w:val="00EF2AE6"/>
    <w:rsid w:val="00EF2C93"/>
    <w:rsid w:val="00EF2CC2"/>
    <w:rsid w:val="00EF2CE2"/>
    <w:rsid w:val="00EF2D41"/>
    <w:rsid w:val="00EF32F5"/>
    <w:rsid w:val="00EF340E"/>
    <w:rsid w:val="00EF379E"/>
    <w:rsid w:val="00EF3B0C"/>
    <w:rsid w:val="00EF3BEE"/>
    <w:rsid w:val="00EF3CC3"/>
    <w:rsid w:val="00EF3D00"/>
    <w:rsid w:val="00EF3D89"/>
    <w:rsid w:val="00EF428C"/>
    <w:rsid w:val="00EF42C0"/>
    <w:rsid w:val="00EF42E4"/>
    <w:rsid w:val="00EF4413"/>
    <w:rsid w:val="00EF4436"/>
    <w:rsid w:val="00EF46E6"/>
    <w:rsid w:val="00EF4AE0"/>
    <w:rsid w:val="00EF4ECF"/>
    <w:rsid w:val="00EF4EE5"/>
    <w:rsid w:val="00EF4F98"/>
    <w:rsid w:val="00EF5113"/>
    <w:rsid w:val="00EF591F"/>
    <w:rsid w:val="00EF5A32"/>
    <w:rsid w:val="00EF5D72"/>
    <w:rsid w:val="00EF5E14"/>
    <w:rsid w:val="00EF6085"/>
    <w:rsid w:val="00EF60F7"/>
    <w:rsid w:val="00EF6294"/>
    <w:rsid w:val="00EF6323"/>
    <w:rsid w:val="00EF6545"/>
    <w:rsid w:val="00EF6935"/>
    <w:rsid w:val="00EF6954"/>
    <w:rsid w:val="00EF6A36"/>
    <w:rsid w:val="00EF6C93"/>
    <w:rsid w:val="00EF6D58"/>
    <w:rsid w:val="00EF6EAA"/>
    <w:rsid w:val="00EF6EEB"/>
    <w:rsid w:val="00EF707B"/>
    <w:rsid w:val="00EF72F2"/>
    <w:rsid w:val="00EF7DB5"/>
    <w:rsid w:val="00F0040C"/>
    <w:rsid w:val="00F0054D"/>
    <w:rsid w:val="00F0066D"/>
    <w:rsid w:val="00F009E7"/>
    <w:rsid w:val="00F00B89"/>
    <w:rsid w:val="00F00E2C"/>
    <w:rsid w:val="00F00E67"/>
    <w:rsid w:val="00F0102F"/>
    <w:rsid w:val="00F01450"/>
    <w:rsid w:val="00F01621"/>
    <w:rsid w:val="00F01780"/>
    <w:rsid w:val="00F020D3"/>
    <w:rsid w:val="00F02138"/>
    <w:rsid w:val="00F02150"/>
    <w:rsid w:val="00F022AE"/>
    <w:rsid w:val="00F02625"/>
    <w:rsid w:val="00F028AF"/>
    <w:rsid w:val="00F0290D"/>
    <w:rsid w:val="00F0296D"/>
    <w:rsid w:val="00F02985"/>
    <w:rsid w:val="00F02C8E"/>
    <w:rsid w:val="00F03602"/>
    <w:rsid w:val="00F03615"/>
    <w:rsid w:val="00F03983"/>
    <w:rsid w:val="00F039B5"/>
    <w:rsid w:val="00F03A93"/>
    <w:rsid w:val="00F03EDB"/>
    <w:rsid w:val="00F04452"/>
    <w:rsid w:val="00F045A5"/>
    <w:rsid w:val="00F04714"/>
    <w:rsid w:val="00F0473C"/>
    <w:rsid w:val="00F0478C"/>
    <w:rsid w:val="00F0488F"/>
    <w:rsid w:val="00F048BA"/>
    <w:rsid w:val="00F04B2A"/>
    <w:rsid w:val="00F050A4"/>
    <w:rsid w:val="00F05168"/>
    <w:rsid w:val="00F05253"/>
    <w:rsid w:val="00F0529F"/>
    <w:rsid w:val="00F052F1"/>
    <w:rsid w:val="00F05523"/>
    <w:rsid w:val="00F05D4F"/>
    <w:rsid w:val="00F06386"/>
    <w:rsid w:val="00F067B9"/>
    <w:rsid w:val="00F06D95"/>
    <w:rsid w:val="00F06F2F"/>
    <w:rsid w:val="00F07370"/>
    <w:rsid w:val="00F075CB"/>
    <w:rsid w:val="00F07F33"/>
    <w:rsid w:val="00F07FC8"/>
    <w:rsid w:val="00F1006D"/>
    <w:rsid w:val="00F1063E"/>
    <w:rsid w:val="00F10824"/>
    <w:rsid w:val="00F10AEA"/>
    <w:rsid w:val="00F10C10"/>
    <w:rsid w:val="00F10E4C"/>
    <w:rsid w:val="00F10EA2"/>
    <w:rsid w:val="00F10F25"/>
    <w:rsid w:val="00F1160B"/>
    <w:rsid w:val="00F11751"/>
    <w:rsid w:val="00F118AE"/>
    <w:rsid w:val="00F11A01"/>
    <w:rsid w:val="00F11CA2"/>
    <w:rsid w:val="00F11E75"/>
    <w:rsid w:val="00F120FE"/>
    <w:rsid w:val="00F12110"/>
    <w:rsid w:val="00F12569"/>
    <w:rsid w:val="00F12A98"/>
    <w:rsid w:val="00F130FD"/>
    <w:rsid w:val="00F134F1"/>
    <w:rsid w:val="00F13501"/>
    <w:rsid w:val="00F137AA"/>
    <w:rsid w:val="00F1381F"/>
    <w:rsid w:val="00F13AB1"/>
    <w:rsid w:val="00F13D53"/>
    <w:rsid w:val="00F1416E"/>
    <w:rsid w:val="00F141B0"/>
    <w:rsid w:val="00F14582"/>
    <w:rsid w:val="00F14969"/>
    <w:rsid w:val="00F1496A"/>
    <w:rsid w:val="00F14980"/>
    <w:rsid w:val="00F14E0B"/>
    <w:rsid w:val="00F152BC"/>
    <w:rsid w:val="00F155A4"/>
    <w:rsid w:val="00F15609"/>
    <w:rsid w:val="00F15709"/>
    <w:rsid w:val="00F15A08"/>
    <w:rsid w:val="00F15A8C"/>
    <w:rsid w:val="00F15A9D"/>
    <w:rsid w:val="00F15ECA"/>
    <w:rsid w:val="00F161D8"/>
    <w:rsid w:val="00F162A6"/>
    <w:rsid w:val="00F163D4"/>
    <w:rsid w:val="00F16A5E"/>
    <w:rsid w:val="00F16A79"/>
    <w:rsid w:val="00F16BA6"/>
    <w:rsid w:val="00F16BAF"/>
    <w:rsid w:val="00F16BC7"/>
    <w:rsid w:val="00F16F07"/>
    <w:rsid w:val="00F171DD"/>
    <w:rsid w:val="00F174F9"/>
    <w:rsid w:val="00F175AC"/>
    <w:rsid w:val="00F175BE"/>
    <w:rsid w:val="00F17760"/>
    <w:rsid w:val="00F17780"/>
    <w:rsid w:val="00F1778C"/>
    <w:rsid w:val="00F17918"/>
    <w:rsid w:val="00F17AB1"/>
    <w:rsid w:val="00F17F7A"/>
    <w:rsid w:val="00F17FA5"/>
    <w:rsid w:val="00F17FF9"/>
    <w:rsid w:val="00F20019"/>
    <w:rsid w:val="00F2021B"/>
    <w:rsid w:val="00F2035C"/>
    <w:rsid w:val="00F20403"/>
    <w:rsid w:val="00F205F3"/>
    <w:rsid w:val="00F2068D"/>
    <w:rsid w:val="00F2086F"/>
    <w:rsid w:val="00F208B5"/>
    <w:rsid w:val="00F208E9"/>
    <w:rsid w:val="00F20985"/>
    <w:rsid w:val="00F20A62"/>
    <w:rsid w:val="00F20B20"/>
    <w:rsid w:val="00F21060"/>
    <w:rsid w:val="00F21128"/>
    <w:rsid w:val="00F21223"/>
    <w:rsid w:val="00F212BE"/>
    <w:rsid w:val="00F2193F"/>
    <w:rsid w:val="00F21977"/>
    <w:rsid w:val="00F21B39"/>
    <w:rsid w:val="00F22042"/>
    <w:rsid w:val="00F22399"/>
    <w:rsid w:val="00F2252D"/>
    <w:rsid w:val="00F2298E"/>
    <w:rsid w:val="00F22C7F"/>
    <w:rsid w:val="00F22E02"/>
    <w:rsid w:val="00F22EA7"/>
    <w:rsid w:val="00F22FD3"/>
    <w:rsid w:val="00F2353D"/>
    <w:rsid w:val="00F23612"/>
    <w:rsid w:val="00F2361B"/>
    <w:rsid w:val="00F23DD7"/>
    <w:rsid w:val="00F23DFB"/>
    <w:rsid w:val="00F23E3E"/>
    <w:rsid w:val="00F23E9D"/>
    <w:rsid w:val="00F241CB"/>
    <w:rsid w:val="00F24437"/>
    <w:rsid w:val="00F24634"/>
    <w:rsid w:val="00F24BF2"/>
    <w:rsid w:val="00F24E64"/>
    <w:rsid w:val="00F24E67"/>
    <w:rsid w:val="00F2503D"/>
    <w:rsid w:val="00F25180"/>
    <w:rsid w:val="00F25317"/>
    <w:rsid w:val="00F25572"/>
    <w:rsid w:val="00F255C4"/>
    <w:rsid w:val="00F25E50"/>
    <w:rsid w:val="00F25EE1"/>
    <w:rsid w:val="00F25F01"/>
    <w:rsid w:val="00F26042"/>
    <w:rsid w:val="00F261B4"/>
    <w:rsid w:val="00F26A2B"/>
    <w:rsid w:val="00F26B27"/>
    <w:rsid w:val="00F26C30"/>
    <w:rsid w:val="00F26CFE"/>
    <w:rsid w:val="00F26E45"/>
    <w:rsid w:val="00F26FD9"/>
    <w:rsid w:val="00F2701B"/>
    <w:rsid w:val="00F2717B"/>
    <w:rsid w:val="00F2735F"/>
    <w:rsid w:val="00F2746F"/>
    <w:rsid w:val="00F27554"/>
    <w:rsid w:val="00F30166"/>
    <w:rsid w:val="00F304FA"/>
    <w:rsid w:val="00F306AB"/>
    <w:rsid w:val="00F30744"/>
    <w:rsid w:val="00F30855"/>
    <w:rsid w:val="00F30AA7"/>
    <w:rsid w:val="00F30DC6"/>
    <w:rsid w:val="00F31104"/>
    <w:rsid w:val="00F3123E"/>
    <w:rsid w:val="00F31714"/>
    <w:rsid w:val="00F3177A"/>
    <w:rsid w:val="00F31ABF"/>
    <w:rsid w:val="00F31C02"/>
    <w:rsid w:val="00F3220F"/>
    <w:rsid w:val="00F32AA5"/>
    <w:rsid w:val="00F32BE7"/>
    <w:rsid w:val="00F3317A"/>
    <w:rsid w:val="00F333D7"/>
    <w:rsid w:val="00F33831"/>
    <w:rsid w:val="00F33AFB"/>
    <w:rsid w:val="00F33BE1"/>
    <w:rsid w:val="00F3409F"/>
    <w:rsid w:val="00F3418F"/>
    <w:rsid w:val="00F341AF"/>
    <w:rsid w:val="00F343F9"/>
    <w:rsid w:val="00F344B7"/>
    <w:rsid w:val="00F349AA"/>
    <w:rsid w:val="00F34B49"/>
    <w:rsid w:val="00F34C86"/>
    <w:rsid w:val="00F34E02"/>
    <w:rsid w:val="00F3524F"/>
    <w:rsid w:val="00F3535E"/>
    <w:rsid w:val="00F354F4"/>
    <w:rsid w:val="00F3600B"/>
    <w:rsid w:val="00F3604E"/>
    <w:rsid w:val="00F364F3"/>
    <w:rsid w:val="00F367B3"/>
    <w:rsid w:val="00F36AE9"/>
    <w:rsid w:val="00F37447"/>
    <w:rsid w:val="00F3757D"/>
    <w:rsid w:val="00F37782"/>
    <w:rsid w:val="00F4045F"/>
    <w:rsid w:val="00F4048C"/>
    <w:rsid w:val="00F4049D"/>
    <w:rsid w:val="00F40582"/>
    <w:rsid w:val="00F40777"/>
    <w:rsid w:val="00F408B6"/>
    <w:rsid w:val="00F40975"/>
    <w:rsid w:val="00F40C03"/>
    <w:rsid w:val="00F40FCE"/>
    <w:rsid w:val="00F413E6"/>
    <w:rsid w:val="00F415F0"/>
    <w:rsid w:val="00F41FCF"/>
    <w:rsid w:val="00F42022"/>
    <w:rsid w:val="00F421E8"/>
    <w:rsid w:val="00F425C2"/>
    <w:rsid w:val="00F42641"/>
    <w:rsid w:val="00F426E3"/>
    <w:rsid w:val="00F42A5B"/>
    <w:rsid w:val="00F42F2E"/>
    <w:rsid w:val="00F43148"/>
    <w:rsid w:val="00F43306"/>
    <w:rsid w:val="00F4360F"/>
    <w:rsid w:val="00F43B58"/>
    <w:rsid w:val="00F44085"/>
    <w:rsid w:val="00F44191"/>
    <w:rsid w:val="00F44613"/>
    <w:rsid w:val="00F446A0"/>
    <w:rsid w:val="00F44BC3"/>
    <w:rsid w:val="00F44D9A"/>
    <w:rsid w:val="00F45019"/>
    <w:rsid w:val="00F4537E"/>
    <w:rsid w:val="00F453D1"/>
    <w:rsid w:val="00F45584"/>
    <w:rsid w:val="00F45A8E"/>
    <w:rsid w:val="00F45C4F"/>
    <w:rsid w:val="00F46028"/>
    <w:rsid w:val="00F4645C"/>
    <w:rsid w:val="00F46527"/>
    <w:rsid w:val="00F46650"/>
    <w:rsid w:val="00F466A4"/>
    <w:rsid w:val="00F467DA"/>
    <w:rsid w:val="00F46868"/>
    <w:rsid w:val="00F46AAD"/>
    <w:rsid w:val="00F46B06"/>
    <w:rsid w:val="00F473B1"/>
    <w:rsid w:val="00F47408"/>
    <w:rsid w:val="00F47413"/>
    <w:rsid w:val="00F47B6D"/>
    <w:rsid w:val="00F51055"/>
    <w:rsid w:val="00F51569"/>
    <w:rsid w:val="00F51893"/>
    <w:rsid w:val="00F51E34"/>
    <w:rsid w:val="00F5230F"/>
    <w:rsid w:val="00F5253F"/>
    <w:rsid w:val="00F53039"/>
    <w:rsid w:val="00F532E8"/>
    <w:rsid w:val="00F53496"/>
    <w:rsid w:val="00F536F5"/>
    <w:rsid w:val="00F53CAC"/>
    <w:rsid w:val="00F53D5C"/>
    <w:rsid w:val="00F53EEB"/>
    <w:rsid w:val="00F53F0B"/>
    <w:rsid w:val="00F545B3"/>
    <w:rsid w:val="00F545B8"/>
    <w:rsid w:val="00F545F8"/>
    <w:rsid w:val="00F54638"/>
    <w:rsid w:val="00F546BF"/>
    <w:rsid w:val="00F54C19"/>
    <w:rsid w:val="00F54DA9"/>
    <w:rsid w:val="00F55016"/>
    <w:rsid w:val="00F550EE"/>
    <w:rsid w:val="00F55678"/>
    <w:rsid w:val="00F5581C"/>
    <w:rsid w:val="00F55916"/>
    <w:rsid w:val="00F55C58"/>
    <w:rsid w:val="00F55E03"/>
    <w:rsid w:val="00F55F2C"/>
    <w:rsid w:val="00F56022"/>
    <w:rsid w:val="00F5607C"/>
    <w:rsid w:val="00F560E3"/>
    <w:rsid w:val="00F56100"/>
    <w:rsid w:val="00F56145"/>
    <w:rsid w:val="00F568EB"/>
    <w:rsid w:val="00F56AA6"/>
    <w:rsid w:val="00F56ED2"/>
    <w:rsid w:val="00F5730A"/>
    <w:rsid w:val="00F5745A"/>
    <w:rsid w:val="00F57760"/>
    <w:rsid w:val="00F57A06"/>
    <w:rsid w:val="00F57B4A"/>
    <w:rsid w:val="00F606C7"/>
    <w:rsid w:val="00F6070F"/>
    <w:rsid w:val="00F6075A"/>
    <w:rsid w:val="00F60BC5"/>
    <w:rsid w:val="00F60DC5"/>
    <w:rsid w:val="00F610FC"/>
    <w:rsid w:val="00F6131F"/>
    <w:rsid w:val="00F6149A"/>
    <w:rsid w:val="00F619BC"/>
    <w:rsid w:val="00F61BEA"/>
    <w:rsid w:val="00F61D03"/>
    <w:rsid w:val="00F6256A"/>
    <w:rsid w:val="00F627A6"/>
    <w:rsid w:val="00F62B83"/>
    <w:rsid w:val="00F63260"/>
    <w:rsid w:val="00F63602"/>
    <w:rsid w:val="00F636D3"/>
    <w:rsid w:val="00F637B8"/>
    <w:rsid w:val="00F6393C"/>
    <w:rsid w:val="00F63DEF"/>
    <w:rsid w:val="00F643CC"/>
    <w:rsid w:val="00F64758"/>
    <w:rsid w:val="00F647BD"/>
    <w:rsid w:val="00F649CF"/>
    <w:rsid w:val="00F64CFE"/>
    <w:rsid w:val="00F64E72"/>
    <w:rsid w:val="00F64FCF"/>
    <w:rsid w:val="00F650DF"/>
    <w:rsid w:val="00F6543C"/>
    <w:rsid w:val="00F65466"/>
    <w:rsid w:val="00F65524"/>
    <w:rsid w:val="00F657AB"/>
    <w:rsid w:val="00F66135"/>
    <w:rsid w:val="00F66174"/>
    <w:rsid w:val="00F664C0"/>
    <w:rsid w:val="00F6655B"/>
    <w:rsid w:val="00F66737"/>
    <w:rsid w:val="00F6692C"/>
    <w:rsid w:val="00F669BA"/>
    <w:rsid w:val="00F66E81"/>
    <w:rsid w:val="00F66FB8"/>
    <w:rsid w:val="00F67152"/>
    <w:rsid w:val="00F67717"/>
    <w:rsid w:val="00F67864"/>
    <w:rsid w:val="00F67948"/>
    <w:rsid w:val="00F67988"/>
    <w:rsid w:val="00F67E22"/>
    <w:rsid w:val="00F709E2"/>
    <w:rsid w:val="00F70B89"/>
    <w:rsid w:val="00F70F77"/>
    <w:rsid w:val="00F71595"/>
    <w:rsid w:val="00F71AAB"/>
    <w:rsid w:val="00F71CB4"/>
    <w:rsid w:val="00F72000"/>
    <w:rsid w:val="00F72127"/>
    <w:rsid w:val="00F7262F"/>
    <w:rsid w:val="00F7278F"/>
    <w:rsid w:val="00F72989"/>
    <w:rsid w:val="00F72CD5"/>
    <w:rsid w:val="00F72EAE"/>
    <w:rsid w:val="00F72F79"/>
    <w:rsid w:val="00F73A31"/>
    <w:rsid w:val="00F73C2E"/>
    <w:rsid w:val="00F742D7"/>
    <w:rsid w:val="00F742E4"/>
    <w:rsid w:val="00F74368"/>
    <w:rsid w:val="00F74815"/>
    <w:rsid w:val="00F74A6C"/>
    <w:rsid w:val="00F74FAF"/>
    <w:rsid w:val="00F7523B"/>
    <w:rsid w:val="00F76004"/>
    <w:rsid w:val="00F7670E"/>
    <w:rsid w:val="00F76A25"/>
    <w:rsid w:val="00F76BD7"/>
    <w:rsid w:val="00F76F00"/>
    <w:rsid w:val="00F7766A"/>
    <w:rsid w:val="00F776C4"/>
    <w:rsid w:val="00F7779E"/>
    <w:rsid w:val="00F777AB"/>
    <w:rsid w:val="00F7790A"/>
    <w:rsid w:val="00F77AC9"/>
    <w:rsid w:val="00F77C32"/>
    <w:rsid w:val="00F77E69"/>
    <w:rsid w:val="00F77ED3"/>
    <w:rsid w:val="00F77F4A"/>
    <w:rsid w:val="00F80043"/>
    <w:rsid w:val="00F8039C"/>
    <w:rsid w:val="00F80815"/>
    <w:rsid w:val="00F80A61"/>
    <w:rsid w:val="00F81468"/>
    <w:rsid w:val="00F81850"/>
    <w:rsid w:val="00F81934"/>
    <w:rsid w:val="00F81A31"/>
    <w:rsid w:val="00F81A40"/>
    <w:rsid w:val="00F81B3A"/>
    <w:rsid w:val="00F81B4A"/>
    <w:rsid w:val="00F81B85"/>
    <w:rsid w:val="00F81CCE"/>
    <w:rsid w:val="00F82299"/>
    <w:rsid w:val="00F82524"/>
    <w:rsid w:val="00F828E0"/>
    <w:rsid w:val="00F8297B"/>
    <w:rsid w:val="00F82AFD"/>
    <w:rsid w:val="00F82BE6"/>
    <w:rsid w:val="00F82E26"/>
    <w:rsid w:val="00F83425"/>
    <w:rsid w:val="00F83492"/>
    <w:rsid w:val="00F83BD0"/>
    <w:rsid w:val="00F83BE0"/>
    <w:rsid w:val="00F83E42"/>
    <w:rsid w:val="00F84091"/>
    <w:rsid w:val="00F84436"/>
    <w:rsid w:val="00F8449B"/>
    <w:rsid w:val="00F844CC"/>
    <w:rsid w:val="00F84592"/>
    <w:rsid w:val="00F84626"/>
    <w:rsid w:val="00F84A1A"/>
    <w:rsid w:val="00F84C24"/>
    <w:rsid w:val="00F85177"/>
    <w:rsid w:val="00F8575B"/>
    <w:rsid w:val="00F85AC4"/>
    <w:rsid w:val="00F85FDB"/>
    <w:rsid w:val="00F86007"/>
    <w:rsid w:val="00F86403"/>
    <w:rsid w:val="00F864A4"/>
    <w:rsid w:val="00F86879"/>
    <w:rsid w:val="00F86A45"/>
    <w:rsid w:val="00F86AF2"/>
    <w:rsid w:val="00F86D4D"/>
    <w:rsid w:val="00F86D7B"/>
    <w:rsid w:val="00F86DE4"/>
    <w:rsid w:val="00F87039"/>
    <w:rsid w:val="00F87711"/>
    <w:rsid w:val="00F87861"/>
    <w:rsid w:val="00F87B44"/>
    <w:rsid w:val="00F87B47"/>
    <w:rsid w:val="00F87C28"/>
    <w:rsid w:val="00F87FEA"/>
    <w:rsid w:val="00F90057"/>
    <w:rsid w:val="00F90B6D"/>
    <w:rsid w:val="00F91116"/>
    <w:rsid w:val="00F912D5"/>
    <w:rsid w:val="00F912D8"/>
    <w:rsid w:val="00F9159A"/>
    <w:rsid w:val="00F91711"/>
    <w:rsid w:val="00F91731"/>
    <w:rsid w:val="00F91A3C"/>
    <w:rsid w:val="00F91EA2"/>
    <w:rsid w:val="00F92036"/>
    <w:rsid w:val="00F920BC"/>
    <w:rsid w:val="00F921FB"/>
    <w:rsid w:val="00F9225C"/>
    <w:rsid w:val="00F9228B"/>
    <w:rsid w:val="00F922F9"/>
    <w:rsid w:val="00F9242C"/>
    <w:rsid w:val="00F9245E"/>
    <w:rsid w:val="00F925AB"/>
    <w:rsid w:val="00F926B6"/>
    <w:rsid w:val="00F92793"/>
    <w:rsid w:val="00F927F1"/>
    <w:rsid w:val="00F92A80"/>
    <w:rsid w:val="00F92ACC"/>
    <w:rsid w:val="00F92C23"/>
    <w:rsid w:val="00F92C83"/>
    <w:rsid w:val="00F93884"/>
    <w:rsid w:val="00F938A0"/>
    <w:rsid w:val="00F938D3"/>
    <w:rsid w:val="00F93A7C"/>
    <w:rsid w:val="00F93B77"/>
    <w:rsid w:val="00F93DEF"/>
    <w:rsid w:val="00F94022"/>
    <w:rsid w:val="00F94182"/>
    <w:rsid w:val="00F94357"/>
    <w:rsid w:val="00F94582"/>
    <w:rsid w:val="00F9461B"/>
    <w:rsid w:val="00F946FC"/>
    <w:rsid w:val="00F94769"/>
    <w:rsid w:val="00F948BD"/>
    <w:rsid w:val="00F94948"/>
    <w:rsid w:val="00F94D41"/>
    <w:rsid w:val="00F95046"/>
    <w:rsid w:val="00F9547F"/>
    <w:rsid w:val="00F95AB9"/>
    <w:rsid w:val="00F95DA8"/>
    <w:rsid w:val="00F961F0"/>
    <w:rsid w:val="00F9652E"/>
    <w:rsid w:val="00F965ED"/>
    <w:rsid w:val="00F965F5"/>
    <w:rsid w:val="00F96E02"/>
    <w:rsid w:val="00F96F38"/>
    <w:rsid w:val="00F96F8C"/>
    <w:rsid w:val="00F972C2"/>
    <w:rsid w:val="00F973FB"/>
    <w:rsid w:val="00F97866"/>
    <w:rsid w:val="00F979CE"/>
    <w:rsid w:val="00F979F2"/>
    <w:rsid w:val="00F97D19"/>
    <w:rsid w:val="00F97F3D"/>
    <w:rsid w:val="00FA016B"/>
    <w:rsid w:val="00FA018D"/>
    <w:rsid w:val="00FA0510"/>
    <w:rsid w:val="00FA09EB"/>
    <w:rsid w:val="00FA0A24"/>
    <w:rsid w:val="00FA0BE4"/>
    <w:rsid w:val="00FA0D02"/>
    <w:rsid w:val="00FA0F82"/>
    <w:rsid w:val="00FA144B"/>
    <w:rsid w:val="00FA151D"/>
    <w:rsid w:val="00FA198B"/>
    <w:rsid w:val="00FA1A03"/>
    <w:rsid w:val="00FA1AD8"/>
    <w:rsid w:val="00FA1AEE"/>
    <w:rsid w:val="00FA1C03"/>
    <w:rsid w:val="00FA205A"/>
    <w:rsid w:val="00FA2559"/>
    <w:rsid w:val="00FA25FD"/>
    <w:rsid w:val="00FA2B26"/>
    <w:rsid w:val="00FA2D25"/>
    <w:rsid w:val="00FA2EAB"/>
    <w:rsid w:val="00FA2FE9"/>
    <w:rsid w:val="00FA300E"/>
    <w:rsid w:val="00FA3098"/>
    <w:rsid w:val="00FA32EF"/>
    <w:rsid w:val="00FA3312"/>
    <w:rsid w:val="00FA336F"/>
    <w:rsid w:val="00FA3398"/>
    <w:rsid w:val="00FA3867"/>
    <w:rsid w:val="00FA40FD"/>
    <w:rsid w:val="00FA41EC"/>
    <w:rsid w:val="00FA4290"/>
    <w:rsid w:val="00FA42B0"/>
    <w:rsid w:val="00FA4497"/>
    <w:rsid w:val="00FA465B"/>
    <w:rsid w:val="00FA4757"/>
    <w:rsid w:val="00FA48A6"/>
    <w:rsid w:val="00FA4C72"/>
    <w:rsid w:val="00FA4F86"/>
    <w:rsid w:val="00FA52C2"/>
    <w:rsid w:val="00FA5552"/>
    <w:rsid w:val="00FA5561"/>
    <w:rsid w:val="00FA593D"/>
    <w:rsid w:val="00FA5941"/>
    <w:rsid w:val="00FA5CB6"/>
    <w:rsid w:val="00FA60B3"/>
    <w:rsid w:val="00FA61F8"/>
    <w:rsid w:val="00FA639F"/>
    <w:rsid w:val="00FA6522"/>
    <w:rsid w:val="00FA65B1"/>
    <w:rsid w:val="00FA6AB8"/>
    <w:rsid w:val="00FA6B42"/>
    <w:rsid w:val="00FA6BAC"/>
    <w:rsid w:val="00FA6DD2"/>
    <w:rsid w:val="00FA6E7F"/>
    <w:rsid w:val="00FA7028"/>
    <w:rsid w:val="00FA7114"/>
    <w:rsid w:val="00FA7157"/>
    <w:rsid w:val="00FA73F8"/>
    <w:rsid w:val="00FB0348"/>
    <w:rsid w:val="00FB0761"/>
    <w:rsid w:val="00FB0C38"/>
    <w:rsid w:val="00FB0CA4"/>
    <w:rsid w:val="00FB0E23"/>
    <w:rsid w:val="00FB0F4F"/>
    <w:rsid w:val="00FB1005"/>
    <w:rsid w:val="00FB10EB"/>
    <w:rsid w:val="00FB117E"/>
    <w:rsid w:val="00FB125D"/>
    <w:rsid w:val="00FB14B6"/>
    <w:rsid w:val="00FB1535"/>
    <w:rsid w:val="00FB1729"/>
    <w:rsid w:val="00FB18BE"/>
    <w:rsid w:val="00FB19EC"/>
    <w:rsid w:val="00FB1C78"/>
    <w:rsid w:val="00FB1C7D"/>
    <w:rsid w:val="00FB1F68"/>
    <w:rsid w:val="00FB208B"/>
    <w:rsid w:val="00FB2379"/>
    <w:rsid w:val="00FB239B"/>
    <w:rsid w:val="00FB2750"/>
    <w:rsid w:val="00FB2B03"/>
    <w:rsid w:val="00FB2D13"/>
    <w:rsid w:val="00FB3E29"/>
    <w:rsid w:val="00FB3FCE"/>
    <w:rsid w:val="00FB43E3"/>
    <w:rsid w:val="00FB495B"/>
    <w:rsid w:val="00FB4A41"/>
    <w:rsid w:val="00FB4FB2"/>
    <w:rsid w:val="00FB5126"/>
    <w:rsid w:val="00FB5212"/>
    <w:rsid w:val="00FB5647"/>
    <w:rsid w:val="00FB5768"/>
    <w:rsid w:val="00FB5815"/>
    <w:rsid w:val="00FB5B32"/>
    <w:rsid w:val="00FB5D2A"/>
    <w:rsid w:val="00FB5E4F"/>
    <w:rsid w:val="00FB5F8E"/>
    <w:rsid w:val="00FB64BB"/>
    <w:rsid w:val="00FB67A7"/>
    <w:rsid w:val="00FB6837"/>
    <w:rsid w:val="00FB683C"/>
    <w:rsid w:val="00FB6D87"/>
    <w:rsid w:val="00FB73EE"/>
    <w:rsid w:val="00FB7609"/>
    <w:rsid w:val="00FB7690"/>
    <w:rsid w:val="00FB7892"/>
    <w:rsid w:val="00FB78A1"/>
    <w:rsid w:val="00FB7C08"/>
    <w:rsid w:val="00FB7D5A"/>
    <w:rsid w:val="00FB7E32"/>
    <w:rsid w:val="00FC0138"/>
    <w:rsid w:val="00FC0AA4"/>
    <w:rsid w:val="00FC0F10"/>
    <w:rsid w:val="00FC13E0"/>
    <w:rsid w:val="00FC1504"/>
    <w:rsid w:val="00FC1D7E"/>
    <w:rsid w:val="00FC268F"/>
    <w:rsid w:val="00FC2761"/>
    <w:rsid w:val="00FC284D"/>
    <w:rsid w:val="00FC2CCC"/>
    <w:rsid w:val="00FC2CE5"/>
    <w:rsid w:val="00FC2D73"/>
    <w:rsid w:val="00FC2DA0"/>
    <w:rsid w:val="00FC2DAC"/>
    <w:rsid w:val="00FC37F2"/>
    <w:rsid w:val="00FC3A06"/>
    <w:rsid w:val="00FC3AEE"/>
    <w:rsid w:val="00FC3BC4"/>
    <w:rsid w:val="00FC3D20"/>
    <w:rsid w:val="00FC3E0D"/>
    <w:rsid w:val="00FC41A8"/>
    <w:rsid w:val="00FC41CF"/>
    <w:rsid w:val="00FC4359"/>
    <w:rsid w:val="00FC43AA"/>
    <w:rsid w:val="00FC4561"/>
    <w:rsid w:val="00FC488E"/>
    <w:rsid w:val="00FC489B"/>
    <w:rsid w:val="00FC512A"/>
    <w:rsid w:val="00FC55C2"/>
    <w:rsid w:val="00FC59C4"/>
    <w:rsid w:val="00FC6130"/>
    <w:rsid w:val="00FC6451"/>
    <w:rsid w:val="00FC6971"/>
    <w:rsid w:val="00FC6C1E"/>
    <w:rsid w:val="00FC6F7E"/>
    <w:rsid w:val="00FC6FDC"/>
    <w:rsid w:val="00FC7089"/>
    <w:rsid w:val="00FC7341"/>
    <w:rsid w:val="00FC737D"/>
    <w:rsid w:val="00FC7905"/>
    <w:rsid w:val="00FC7A8A"/>
    <w:rsid w:val="00FC7EBE"/>
    <w:rsid w:val="00FD0137"/>
    <w:rsid w:val="00FD0439"/>
    <w:rsid w:val="00FD055F"/>
    <w:rsid w:val="00FD0A2E"/>
    <w:rsid w:val="00FD15FB"/>
    <w:rsid w:val="00FD1801"/>
    <w:rsid w:val="00FD1A4B"/>
    <w:rsid w:val="00FD1D0E"/>
    <w:rsid w:val="00FD2039"/>
    <w:rsid w:val="00FD206B"/>
    <w:rsid w:val="00FD294C"/>
    <w:rsid w:val="00FD3243"/>
    <w:rsid w:val="00FD32CE"/>
    <w:rsid w:val="00FD34A4"/>
    <w:rsid w:val="00FD3798"/>
    <w:rsid w:val="00FD3B68"/>
    <w:rsid w:val="00FD3D0B"/>
    <w:rsid w:val="00FD3D8A"/>
    <w:rsid w:val="00FD409B"/>
    <w:rsid w:val="00FD47C3"/>
    <w:rsid w:val="00FD47F3"/>
    <w:rsid w:val="00FD4912"/>
    <w:rsid w:val="00FD493A"/>
    <w:rsid w:val="00FD51B2"/>
    <w:rsid w:val="00FD567A"/>
    <w:rsid w:val="00FD5B72"/>
    <w:rsid w:val="00FD6036"/>
    <w:rsid w:val="00FD60D3"/>
    <w:rsid w:val="00FD6157"/>
    <w:rsid w:val="00FD640E"/>
    <w:rsid w:val="00FD6573"/>
    <w:rsid w:val="00FD6792"/>
    <w:rsid w:val="00FD6831"/>
    <w:rsid w:val="00FD68EF"/>
    <w:rsid w:val="00FD6BE4"/>
    <w:rsid w:val="00FD70D7"/>
    <w:rsid w:val="00FD7123"/>
    <w:rsid w:val="00FD72AB"/>
    <w:rsid w:val="00FD731C"/>
    <w:rsid w:val="00FD7588"/>
    <w:rsid w:val="00FD7B0A"/>
    <w:rsid w:val="00FD7C71"/>
    <w:rsid w:val="00FD7D39"/>
    <w:rsid w:val="00FD7D97"/>
    <w:rsid w:val="00FD7DCA"/>
    <w:rsid w:val="00FD7EF5"/>
    <w:rsid w:val="00FE002E"/>
    <w:rsid w:val="00FE036B"/>
    <w:rsid w:val="00FE03C8"/>
    <w:rsid w:val="00FE0CCD"/>
    <w:rsid w:val="00FE0E7F"/>
    <w:rsid w:val="00FE0F96"/>
    <w:rsid w:val="00FE0FF9"/>
    <w:rsid w:val="00FE11FF"/>
    <w:rsid w:val="00FE130E"/>
    <w:rsid w:val="00FE1315"/>
    <w:rsid w:val="00FE145E"/>
    <w:rsid w:val="00FE16BC"/>
    <w:rsid w:val="00FE1A5B"/>
    <w:rsid w:val="00FE1BE7"/>
    <w:rsid w:val="00FE1C19"/>
    <w:rsid w:val="00FE2052"/>
    <w:rsid w:val="00FE219D"/>
    <w:rsid w:val="00FE23D7"/>
    <w:rsid w:val="00FE2497"/>
    <w:rsid w:val="00FE27E3"/>
    <w:rsid w:val="00FE2933"/>
    <w:rsid w:val="00FE2D0B"/>
    <w:rsid w:val="00FE3490"/>
    <w:rsid w:val="00FE3B08"/>
    <w:rsid w:val="00FE3C2D"/>
    <w:rsid w:val="00FE3C40"/>
    <w:rsid w:val="00FE3D24"/>
    <w:rsid w:val="00FE3E86"/>
    <w:rsid w:val="00FE42F5"/>
    <w:rsid w:val="00FE4507"/>
    <w:rsid w:val="00FE4651"/>
    <w:rsid w:val="00FE4793"/>
    <w:rsid w:val="00FE4A1E"/>
    <w:rsid w:val="00FE4C35"/>
    <w:rsid w:val="00FE4DBB"/>
    <w:rsid w:val="00FE502C"/>
    <w:rsid w:val="00FE51F0"/>
    <w:rsid w:val="00FE536D"/>
    <w:rsid w:val="00FE5474"/>
    <w:rsid w:val="00FE5B59"/>
    <w:rsid w:val="00FE5B8E"/>
    <w:rsid w:val="00FE5EBF"/>
    <w:rsid w:val="00FE5FA6"/>
    <w:rsid w:val="00FE64B4"/>
    <w:rsid w:val="00FE66CB"/>
    <w:rsid w:val="00FE69C1"/>
    <w:rsid w:val="00FE6DFF"/>
    <w:rsid w:val="00FE6F63"/>
    <w:rsid w:val="00FE71CF"/>
    <w:rsid w:val="00FE71F6"/>
    <w:rsid w:val="00FE7253"/>
    <w:rsid w:val="00FE72A2"/>
    <w:rsid w:val="00FE74F5"/>
    <w:rsid w:val="00FE7784"/>
    <w:rsid w:val="00FE789F"/>
    <w:rsid w:val="00FE78DF"/>
    <w:rsid w:val="00FE7BE6"/>
    <w:rsid w:val="00FE7BF4"/>
    <w:rsid w:val="00FE7D72"/>
    <w:rsid w:val="00FE7E60"/>
    <w:rsid w:val="00FF003F"/>
    <w:rsid w:val="00FF009A"/>
    <w:rsid w:val="00FF0337"/>
    <w:rsid w:val="00FF0517"/>
    <w:rsid w:val="00FF0ED8"/>
    <w:rsid w:val="00FF16F2"/>
    <w:rsid w:val="00FF1883"/>
    <w:rsid w:val="00FF1935"/>
    <w:rsid w:val="00FF1A19"/>
    <w:rsid w:val="00FF1A3D"/>
    <w:rsid w:val="00FF1B30"/>
    <w:rsid w:val="00FF1D4F"/>
    <w:rsid w:val="00FF1E35"/>
    <w:rsid w:val="00FF1EB5"/>
    <w:rsid w:val="00FF2093"/>
    <w:rsid w:val="00FF20EB"/>
    <w:rsid w:val="00FF230C"/>
    <w:rsid w:val="00FF2424"/>
    <w:rsid w:val="00FF24A1"/>
    <w:rsid w:val="00FF2A06"/>
    <w:rsid w:val="00FF2CA6"/>
    <w:rsid w:val="00FF2E6B"/>
    <w:rsid w:val="00FF334F"/>
    <w:rsid w:val="00FF33C0"/>
    <w:rsid w:val="00FF34D5"/>
    <w:rsid w:val="00FF369D"/>
    <w:rsid w:val="00FF37A3"/>
    <w:rsid w:val="00FF3D60"/>
    <w:rsid w:val="00FF4060"/>
    <w:rsid w:val="00FF40F4"/>
    <w:rsid w:val="00FF42FB"/>
    <w:rsid w:val="00FF4AEB"/>
    <w:rsid w:val="00FF4EA9"/>
    <w:rsid w:val="00FF4F60"/>
    <w:rsid w:val="00FF4FF5"/>
    <w:rsid w:val="00FF507B"/>
    <w:rsid w:val="00FF511F"/>
    <w:rsid w:val="00FF5293"/>
    <w:rsid w:val="00FF52BD"/>
    <w:rsid w:val="00FF5666"/>
    <w:rsid w:val="00FF568D"/>
    <w:rsid w:val="00FF5D3C"/>
    <w:rsid w:val="00FF5F67"/>
    <w:rsid w:val="00FF6013"/>
    <w:rsid w:val="00FF6158"/>
    <w:rsid w:val="00FF647B"/>
    <w:rsid w:val="00FF6986"/>
    <w:rsid w:val="00FF6987"/>
    <w:rsid w:val="00FF6F31"/>
    <w:rsid w:val="00FF7126"/>
    <w:rsid w:val="00FF716F"/>
    <w:rsid w:val="00FF73B4"/>
    <w:rsid w:val="00FF73FC"/>
    <w:rsid w:val="00FF789D"/>
    <w:rsid w:val="00FF78A5"/>
    <w:rsid w:val="00FF799E"/>
    <w:rsid w:val="00FF7A1A"/>
    <w:rsid w:val="00FF7D0B"/>
    <w:rsid w:val="00FF7D6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CC317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6945"/>
    <w:pPr>
      <w:widowControl w:val="0"/>
    </w:pPr>
    <w:rPr>
      <w:rFonts w:asciiTheme="minorHAnsi" w:eastAsiaTheme="minorEastAsia" w:hAnsiTheme="minorHAnsi" w:cstheme="minorBidi"/>
      <w:kern w:val="2"/>
      <w:sz w:val="24"/>
      <w:szCs w:val="22"/>
      <w:lang w:eastAsia="zh-TW"/>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86694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66945"/>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uiPriority w:val="39"/>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qFormat/>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basedOn w:val="NO"/>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rsid w:val="00DB3A47"/>
  </w:style>
  <w:style w:type="paragraph" w:customStyle="1" w:styleId="B2">
    <w:name w:val="B2"/>
    <w:basedOn w:val="List2"/>
    <w:rsid w:val="00DB3A47"/>
  </w:style>
  <w:style w:type="paragraph" w:customStyle="1" w:styleId="B3">
    <w:name w:val="B3"/>
    <w:basedOn w:val="List3"/>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DB3A47"/>
    <w:pPr>
      <w:spacing w:before="120" w:after="120"/>
    </w:pPr>
    <w:rPr>
      <w:rFonts w:ascii="Times New Roman" w:eastAsia="SimSun" w:hAnsi="Times New Roman"/>
      <w:b/>
      <w:sz w:val="20"/>
      <w:szCs w:val="20"/>
    </w:rPr>
  </w:style>
  <w:style w:type="character" w:customStyle="1" w:styleId="CaptionChar1">
    <w:name w:val="Caption Char1"/>
    <w:aliases w:val="cap Char1,cap Char Char,Caption Char Char,Caption Char1 Char Char,cap Char Char1 Char,Caption Char Char1 Char Char,cap Char2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table" w:styleId="TableGrid">
    <w:name w:val="Table Grid"/>
    <w:basedOn w:val="TableNormal"/>
    <w:rsid w:val="00323A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E5B8E"/>
    <w:pPr>
      <w:ind w:left="720"/>
    </w:pPr>
    <w:rPr>
      <w:rFonts w:cs="PMingLiU"/>
    </w:rPr>
  </w:style>
  <w:style w:type="character" w:customStyle="1" w:styleId="Heading1Char">
    <w:name w:val="Heading 1 Char"/>
    <w:aliases w:val="H1 Char,h1 Char,Heading 1 3GPP Char"/>
    <w:link w:val="Heading1"/>
    <w:rsid w:val="00EE7F6B"/>
    <w:rPr>
      <w:rFonts w:ascii="Arial" w:hAnsi="Arial"/>
      <w:sz w:val="36"/>
      <w:lang w:val="en-GB" w:eastAsia="en-US" w:bidi="ar-SA"/>
    </w:rPr>
  </w:style>
  <w:style w:type="paragraph" w:styleId="TOCHeading">
    <w:name w:val="TOC Heading"/>
    <w:basedOn w:val="Heading1"/>
    <w:next w:val="Normal"/>
    <w:uiPriority w:val="39"/>
    <w:semiHidden/>
    <w:unhideWhenUsed/>
    <w:qFormat/>
    <w:rsid w:val="0004564C"/>
    <w:pPr>
      <w:pBdr>
        <w:top w:val="none" w:sz="0" w:space="0" w:color="auto"/>
      </w:pBdr>
      <w:overflowPunct/>
      <w:autoSpaceDE/>
      <w:autoSpaceDN/>
      <w:adjustRightInd/>
      <w:spacing w:before="480" w:after="0" w:line="276" w:lineRule="auto"/>
      <w:ind w:left="0" w:firstLine="0"/>
      <w:textAlignment w:val="auto"/>
      <w:outlineLvl w:val="9"/>
    </w:pPr>
    <w:rPr>
      <w:rFonts w:ascii="Cambria" w:eastAsia="PMingLiU" w:hAnsi="Cambria"/>
      <w:b/>
      <w:bCs/>
      <w:color w:val="365F91"/>
      <w:sz w:val="28"/>
      <w:szCs w:val="28"/>
      <w:lang w:val="en-US"/>
    </w:rPr>
  </w:style>
  <w:style w:type="paragraph" w:customStyle="1" w:styleId="tah0">
    <w:name w:val="tah"/>
    <w:basedOn w:val="Normal"/>
    <w:rsid w:val="00EB50E8"/>
    <w:pPr>
      <w:spacing w:before="100" w:beforeAutospacing="1" w:after="100" w:afterAutospacing="1"/>
    </w:pPr>
    <w:rPr>
      <w:rFonts w:ascii="PMingLiU" w:hAnsi="PMingLiU" w:cs="PMingLiU"/>
      <w:szCs w:val="24"/>
    </w:rPr>
  </w:style>
  <w:style w:type="paragraph" w:customStyle="1" w:styleId="tac0">
    <w:name w:val="tac"/>
    <w:basedOn w:val="Normal"/>
    <w:rsid w:val="00EB50E8"/>
    <w:pPr>
      <w:spacing w:before="100" w:beforeAutospacing="1" w:after="100" w:afterAutospacing="1"/>
    </w:pPr>
    <w:rPr>
      <w:rFonts w:ascii="PMingLiU" w:hAnsi="PMingLiU" w:cs="PMingLiU"/>
      <w:szCs w:val="24"/>
    </w:rPr>
  </w:style>
  <w:style w:type="paragraph" w:styleId="NormalWeb">
    <w:name w:val="Normal (Web)"/>
    <w:basedOn w:val="Normal"/>
    <w:uiPriority w:val="99"/>
    <w:unhideWhenUsed/>
    <w:rsid w:val="003B160A"/>
    <w:pPr>
      <w:spacing w:before="100" w:beforeAutospacing="1" w:after="100" w:afterAutospacing="1"/>
    </w:pPr>
    <w:rPr>
      <w:rFonts w:ascii="Times New Roman" w:hAnsi="Times New Roman"/>
      <w:szCs w:val="24"/>
    </w:rPr>
  </w:style>
  <w:style w:type="paragraph" w:styleId="BodyText">
    <w:name w:val="Body Text"/>
    <w:basedOn w:val="Normal"/>
    <w:link w:val="BodyTextChar"/>
    <w:rsid w:val="00AF3514"/>
    <w:pPr>
      <w:spacing w:after="120"/>
    </w:pPr>
  </w:style>
  <w:style w:type="character" w:customStyle="1" w:styleId="BodyTextChar">
    <w:name w:val="Body Text Char"/>
    <w:link w:val="BodyText"/>
    <w:rsid w:val="00AF3514"/>
    <w:rPr>
      <w:rFonts w:ascii="Calibri" w:eastAsia="PMingLiU" w:hAnsi="Calibri"/>
      <w:kern w:val="2"/>
      <w:sz w:val="24"/>
      <w:szCs w:val="22"/>
      <w:lang w:eastAsia="zh-TW"/>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506BA9"/>
    <w:rPr>
      <w:rFonts w:ascii="Calibri" w:eastAsia="PMingLiU" w:hAnsi="Calibri" w:cs="PMingLiU"/>
      <w:kern w:val="2"/>
      <w:sz w:val="24"/>
      <w:szCs w:val="22"/>
      <w:lang w:eastAsia="zh-TW"/>
    </w:rPr>
  </w:style>
  <w:style w:type="character" w:styleId="PlaceholderText">
    <w:name w:val="Placeholder Text"/>
    <w:basedOn w:val="DefaultParagraphFont"/>
    <w:uiPriority w:val="99"/>
    <w:semiHidden/>
    <w:rsid w:val="00104CF6"/>
    <w:rPr>
      <w:color w:val="808080"/>
    </w:rPr>
  </w:style>
  <w:style w:type="paragraph" w:customStyle="1" w:styleId="text">
    <w:name w:val="text"/>
    <w:basedOn w:val="Normal"/>
    <w:link w:val="textChar"/>
    <w:qFormat/>
    <w:rsid w:val="00DC77D9"/>
    <w:pPr>
      <w:spacing w:after="240"/>
      <w:jc w:val="both"/>
    </w:pPr>
    <w:rPr>
      <w:rFonts w:ascii="Calibri" w:eastAsia="SimSun" w:hAnsi="Calibri" w:cs="Times New Roman"/>
      <w:szCs w:val="20"/>
    </w:rPr>
  </w:style>
  <w:style w:type="paragraph" w:customStyle="1" w:styleId="bullet1">
    <w:name w:val="bullet1"/>
    <w:basedOn w:val="text"/>
    <w:link w:val="bullet1Char"/>
    <w:qFormat/>
    <w:rsid w:val="00DC77D9"/>
    <w:pPr>
      <w:widowControl/>
      <w:numPr>
        <w:numId w:val="2"/>
      </w:numPr>
      <w:spacing w:after="0"/>
      <w:jc w:val="left"/>
    </w:pPr>
    <w:rPr>
      <w:szCs w:val="24"/>
      <w:lang w:val="en-GB"/>
    </w:rPr>
  </w:style>
  <w:style w:type="character" w:customStyle="1" w:styleId="textChar">
    <w:name w:val="text Char"/>
    <w:link w:val="text"/>
    <w:rsid w:val="00DC77D9"/>
    <w:rPr>
      <w:rFonts w:ascii="Calibri" w:hAnsi="Calibri"/>
      <w:kern w:val="2"/>
      <w:sz w:val="24"/>
    </w:rPr>
  </w:style>
  <w:style w:type="paragraph" w:customStyle="1" w:styleId="bullet2">
    <w:name w:val="bullet2"/>
    <w:basedOn w:val="text"/>
    <w:link w:val="bullet2Char"/>
    <w:qFormat/>
    <w:rsid w:val="00DC77D9"/>
    <w:pPr>
      <w:widowControl/>
      <w:numPr>
        <w:ilvl w:val="1"/>
        <w:numId w:val="2"/>
      </w:numPr>
      <w:spacing w:after="0"/>
      <w:jc w:val="left"/>
    </w:pPr>
    <w:rPr>
      <w:rFonts w:ascii="Times" w:hAnsi="Times"/>
      <w:szCs w:val="24"/>
      <w:lang w:val="en-GB"/>
    </w:rPr>
  </w:style>
  <w:style w:type="character" w:customStyle="1" w:styleId="bullet1Char">
    <w:name w:val="bullet1 Char"/>
    <w:link w:val="bullet1"/>
    <w:rsid w:val="00DC77D9"/>
    <w:rPr>
      <w:rFonts w:ascii="Calibri" w:hAnsi="Calibri"/>
      <w:kern w:val="2"/>
      <w:sz w:val="24"/>
      <w:szCs w:val="24"/>
      <w:lang w:val="en-GB" w:eastAsia="zh-TW"/>
    </w:rPr>
  </w:style>
  <w:style w:type="paragraph" w:customStyle="1" w:styleId="bullet3">
    <w:name w:val="bullet3"/>
    <w:basedOn w:val="text"/>
    <w:link w:val="bullet3Char"/>
    <w:qFormat/>
    <w:rsid w:val="00DC77D9"/>
    <w:pPr>
      <w:widowControl/>
      <w:numPr>
        <w:ilvl w:val="2"/>
        <w:numId w:val="2"/>
      </w:numPr>
      <w:spacing w:after="0"/>
      <w:jc w:val="left"/>
    </w:pPr>
    <w:rPr>
      <w:rFonts w:ascii="Times" w:eastAsia="Batang" w:hAnsi="Times"/>
      <w:kern w:val="0"/>
      <w:sz w:val="20"/>
      <w:szCs w:val="24"/>
      <w:lang w:val="en-GB" w:eastAsia="en-US"/>
    </w:rPr>
  </w:style>
  <w:style w:type="character" w:customStyle="1" w:styleId="bullet2Char">
    <w:name w:val="bullet2 Char"/>
    <w:link w:val="bullet2"/>
    <w:rsid w:val="00DC77D9"/>
    <w:rPr>
      <w:rFonts w:ascii="Times" w:hAnsi="Times"/>
      <w:kern w:val="2"/>
      <w:sz w:val="24"/>
      <w:szCs w:val="24"/>
      <w:lang w:val="en-GB" w:eastAsia="zh-TW"/>
    </w:rPr>
  </w:style>
  <w:style w:type="paragraph" w:customStyle="1" w:styleId="bullet4">
    <w:name w:val="bullet4"/>
    <w:basedOn w:val="text"/>
    <w:link w:val="bullet4Char"/>
    <w:qFormat/>
    <w:rsid w:val="00DC77D9"/>
    <w:pPr>
      <w:widowControl/>
      <w:numPr>
        <w:ilvl w:val="3"/>
        <w:numId w:val="2"/>
      </w:numPr>
      <w:spacing w:after="0"/>
      <w:jc w:val="left"/>
    </w:pPr>
    <w:rPr>
      <w:rFonts w:ascii="Times" w:eastAsia="Batang" w:hAnsi="Times"/>
      <w:kern w:val="0"/>
      <w:sz w:val="20"/>
      <w:szCs w:val="24"/>
      <w:lang w:val="en-GB" w:eastAsia="en-US"/>
    </w:rPr>
  </w:style>
  <w:style w:type="character" w:customStyle="1" w:styleId="bullet3Char">
    <w:name w:val="bullet3 Char"/>
    <w:link w:val="bullet3"/>
    <w:rsid w:val="00DC77D9"/>
    <w:rPr>
      <w:rFonts w:ascii="Times" w:eastAsia="Batang" w:hAnsi="Times"/>
      <w:szCs w:val="24"/>
      <w:lang w:val="en-GB" w:eastAsia="en-US"/>
    </w:rPr>
  </w:style>
  <w:style w:type="character" w:customStyle="1" w:styleId="bullet4Char">
    <w:name w:val="bullet4 Char"/>
    <w:link w:val="bullet4"/>
    <w:rsid w:val="00DC77D9"/>
    <w:rPr>
      <w:rFonts w:ascii="Times" w:eastAsia="Batang" w:hAnsi="Times"/>
      <w:szCs w:val="24"/>
      <w:lang w:val="en-GB" w:eastAsia="en-US"/>
    </w:rPr>
  </w:style>
  <w:style w:type="paragraph" w:customStyle="1" w:styleId="3GPPAgreements">
    <w:name w:val="3GPP Agreements"/>
    <w:basedOn w:val="Normal"/>
    <w:link w:val="3GPPAgreementsChar"/>
    <w:uiPriority w:val="99"/>
    <w:qFormat/>
    <w:rsid w:val="00857A40"/>
    <w:pPr>
      <w:numPr>
        <w:numId w:val="3"/>
      </w:numPr>
      <w:overflowPunct w:val="0"/>
      <w:autoSpaceDE w:val="0"/>
      <w:autoSpaceDN w:val="0"/>
      <w:adjustRightInd w:val="0"/>
      <w:spacing w:before="60" w:after="60"/>
      <w:jc w:val="both"/>
      <w:textAlignment w:val="baseline"/>
    </w:pPr>
    <w:rPr>
      <w:rFonts w:ascii="Times New Roman" w:eastAsia="SimSun" w:hAnsi="Times New Roman" w:cs="Times New Roman"/>
      <w:szCs w:val="20"/>
    </w:rPr>
  </w:style>
  <w:style w:type="character" w:customStyle="1" w:styleId="3GPPAgreementsChar">
    <w:name w:val="3GPP Agreements Char"/>
    <w:link w:val="3GPPAgreements"/>
    <w:uiPriority w:val="99"/>
    <w:qFormat/>
    <w:rsid w:val="00857A40"/>
    <w:rPr>
      <w:rFonts w:ascii="Times New Roman" w:hAnsi="Times New Roman"/>
      <w:kern w:val="2"/>
      <w:sz w:val="24"/>
      <w:lang w:eastAsia="zh-TW"/>
    </w:rPr>
  </w:style>
  <w:style w:type="table" w:customStyle="1" w:styleId="TableGrid1">
    <w:name w:val="Table Grid1"/>
    <w:basedOn w:val="TableNormal"/>
    <w:next w:val="TableGrid"/>
    <w:rsid w:val="00F340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MaintextChar">
    <w:name w:val="0 Main text Char"/>
    <w:link w:val="0Maintext"/>
    <w:qFormat/>
    <w:locked/>
    <w:rsid w:val="00AB2091"/>
    <w:rPr>
      <w:rFonts w:ascii="Times New Roman" w:hAnsi="Times New Roman"/>
      <w:lang w:val="en-GB" w:eastAsia="en-US"/>
    </w:rPr>
  </w:style>
  <w:style w:type="paragraph" w:customStyle="1" w:styleId="0Maintext">
    <w:name w:val="0 Main text"/>
    <w:basedOn w:val="Normal"/>
    <w:link w:val="0MaintextChar"/>
    <w:qFormat/>
    <w:rsid w:val="00AB2091"/>
    <w:pPr>
      <w:widowControl/>
      <w:jc w:val="both"/>
    </w:pPr>
    <w:rPr>
      <w:rFonts w:ascii="Times New Roman" w:eastAsia="SimSun"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20591">
      <w:bodyDiv w:val="1"/>
      <w:marLeft w:val="0"/>
      <w:marRight w:val="0"/>
      <w:marTop w:val="0"/>
      <w:marBottom w:val="0"/>
      <w:divBdr>
        <w:top w:val="none" w:sz="0" w:space="0" w:color="auto"/>
        <w:left w:val="none" w:sz="0" w:space="0" w:color="auto"/>
        <w:bottom w:val="none" w:sz="0" w:space="0" w:color="auto"/>
        <w:right w:val="none" w:sz="0" w:space="0" w:color="auto"/>
      </w:divBdr>
    </w:div>
    <w:div w:id="14812820">
      <w:bodyDiv w:val="1"/>
      <w:marLeft w:val="0"/>
      <w:marRight w:val="0"/>
      <w:marTop w:val="0"/>
      <w:marBottom w:val="0"/>
      <w:divBdr>
        <w:top w:val="none" w:sz="0" w:space="0" w:color="auto"/>
        <w:left w:val="none" w:sz="0" w:space="0" w:color="auto"/>
        <w:bottom w:val="none" w:sz="0" w:space="0" w:color="auto"/>
        <w:right w:val="none" w:sz="0" w:space="0" w:color="auto"/>
      </w:divBdr>
    </w:div>
    <w:div w:id="18094731">
      <w:bodyDiv w:val="1"/>
      <w:marLeft w:val="0"/>
      <w:marRight w:val="0"/>
      <w:marTop w:val="0"/>
      <w:marBottom w:val="0"/>
      <w:divBdr>
        <w:top w:val="none" w:sz="0" w:space="0" w:color="auto"/>
        <w:left w:val="none" w:sz="0" w:space="0" w:color="auto"/>
        <w:bottom w:val="none" w:sz="0" w:space="0" w:color="auto"/>
        <w:right w:val="none" w:sz="0" w:space="0" w:color="auto"/>
      </w:divBdr>
    </w:div>
    <w:div w:id="39012145">
      <w:bodyDiv w:val="1"/>
      <w:marLeft w:val="0"/>
      <w:marRight w:val="0"/>
      <w:marTop w:val="0"/>
      <w:marBottom w:val="0"/>
      <w:divBdr>
        <w:top w:val="none" w:sz="0" w:space="0" w:color="auto"/>
        <w:left w:val="none" w:sz="0" w:space="0" w:color="auto"/>
        <w:bottom w:val="none" w:sz="0" w:space="0" w:color="auto"/>
        <w:right w:val="none" w:sz="0" w:space="0" w:color="auto"/>
      </w:divBdr>
    </w:div>
    <w:div w:id="57092005">
      <w:bodyDiv w:val="1"/>
      <w:marLeft w:val="0"/>
      <w:marRight w:val="0"/>
      <w:marTop w:val="0"/>
      <w:marBottom w:val="0"/>
      <w:divBdr>
        <w:top w:val="none" w:sz="0" w:space="0" w:color="auto"/>
        <w:left w:val="none" w:sz="0" w:space="0" w:color="auto"/>
        <w:bottom w:val="none" w:sz="0" w:space="0" w:color="auto"/>
        <w:right w:val="none" w:sz="0" w:space="0" w:color="auto"/>
      </w:divBdr>
    </w:div>
    <w:div w:id="58091674">
      <w:bodyDiv w:val="1"/>
      <w:marLeft w:val="0"/>
      <w:marRight w:val="0"/>
      <w:marTop w:val="0"/>
      <w:marBottom w:val="0"/>
      <w:divBdr>
        <w:top w:val="none" w:sz="0" w:space="0" w:color="auto"/>
        <w:left w:val="none" w:sz="0" w:space="0" w:color="auto"/>
        <w:bottom w:val="none" w:sz="0" w:space="0" w:color="auto"/>
        <w:right w:val="none" w:sz="0" w:space="0" w:color="auto"/>
      </w:divBdr>
      <w:divsChild>
        <w:div w:id="204098162">
          <w:marLeft w:val="1166"/>
          <w:marRight w:val="0"/>
          <w:marTop w:val="86"/>
          <w:marBottom w:val="0"/>
          <w:divBdr>
            <w:top w:val="none" w:sz="0" w:space="0" w:color="auto"/>
            <w:left w:val="none" w:sz="0" w:space="0" w:color="auto"/>
            <w:bottom w:val="none" w:sz="0" w:space="0" w:color="auto"/>
            <w:right w:val="none" w:sz="0" w:space="0" w:color="auto"/>
          </w:divBdr>
        </w:div>
        <w:div w:id="301424747">
          <w:marLeft w:val="1166"/>
          <w:marRight w:val="0"/>
          <w:marTop w:val="86"/>
          <w:marBottom w:val="0"/>
          <w:divBdr>
            <w:top w:val="none" w:sz="0" w:space="0" w:color="auto"/>
            <w:left w:val="none" w:sz="0" w:space="0" w:color="auto"/>
            <w:bottom w:val="none" w:sz="0" w:space="0" w:color="auto"/>
            <w:right w:val="none" w:sz="0" w:space="0" w:color="auto"/>
          </w:divBdr>
        </w:div>
        <w:div w:id="1316686704">
          <w:marLeft w:val="547"/>
          <w:marRight w:val="0"/>
          <w:marTop w:val="96"/>
          <w:marBottom w:val="0"/>
          <w:divBdr>
            <w:top w:val="none" w:sz="0" w:space="0" w:color="auto"/>
            <w:left w:val="none" w:sz="0" w:space="0" w:color="auto"/>
            <w:bottom w:val="none" w:sz="0" w:space="0" w:color="auto"/>
            <w:right w:val="none" w:sz="0" w:space="0" w:color="auto"/>
          </w:divBdr>
        </w:div>
      </w:divsChild>
    </w:div>
    <w:div w:id="65299651">
      <w:bodyDiv w:val="1"/>
      <w:marLeft w:val="0"/>
      <w:marRight w:val="0"/>
      <w:marTop w:val="0"/>
      <w:marBottom w:val="0"/>
      <w:divBdr>
        <w:top w:val="none" w:sz="0" w:space="0" w:color="auto"/>
        <w:left w:val="none" w:sz="0" w:space="0" w:color="auto"/>
        <w:bottom w:val="none" w:sz="0" w:space="0" w:color="auto"/>
        <w:right w:val="none" w:sz="0" w:space="0" w:color="auto"/>
      </w:divBdr>
    </w:div>
    <w:div w:id="82841618">
      <w:bodyDiv w:val="1"/>
      <w:marLeft w:val="0"/>
      <w:marRight w:val="0"/>
      <w:marTop w:val="0"/>
      <w:marBottom w:val="0"/>
      <w:divBdr>
        <w:top w:val="none" w:sz="0" w:space="0" w:color="auto"/>
        <w:left w:val="none" w:sz="0" w:space="0" w:color="auto"/>
        <w:bottom w:val="none" w:sz="0" w:space="0" w:color="auto"/>
        <w:right w:val="none" w:sz="0" w:space="0" w:color="auto"/>
      </w:divBdr>
    </w:div>
    <w:div w:id="87653529">
      <w:bodyDiv w:val="1"/>
      <w:marLeft w:val="0"/>
      <w:marRight w:val="0"/>
      <w:marTop w:val="0"/>
      <w:marBottom w:val="0"/>
      <w:divBdr>
        <w:top w:val="none" w:sz="0" w:space="0" w:color="auto"/>
        <w:left w:val="none" w:sz="0" w:space="0" w:color="auto"/>
        <w:bottom w:val="none" w:sz="0" w:space="0" w:color="auto"/>
        <w:right w:val="none" w:sz="0" w:space="0" w:color="auto"/>
      </w:divBdr>
    </w:div>
    <w:div w:id="97019714">
      <w:bodyDiv w:val="1"/>
      <w:marLeft w:val="0"/>
      <w:marRight w:val="0"/>
      <w:marTop w:val="0"/>
      <w:marBottom w:val="0"/>
      <w:divBdr>
        <w:top w:val="none" w:sz="0" w:space="0" w:color="auto"/>
        <w:left w:val="none" w:sz="0" w:space="0" w:color="auto"/>
        <w:bottom w:val="none" w:sz="0" w:space="0" w:color="auto"/>
        <w:right w:val="none" w:sz="0" w:space="0" w:color="auto"/>
      </w:divBdr>
    </w:div>
    <w:div w:id="99759362">
      <w:bodyDiv w:val="1"/>
      <w:marLeft w:val="0"/>
      <w:marRight w:val="0"/>
      <w:marTop w:val="0"/>
      <w:marBottom w:val="0"/>
      <w:divBdr>
        <w:top w:val="none" w:sz="0" w:space="0" w:color="auto"/>
        <w:left w:val="none" w:sz="0" w:space="0" w:color="auto"/>
        <w:bottom w:val="none" w:sz="0" w:space="0" w:color="auto"/>
        <w:right w:val="none" w:sz="0" w:space="0" w:color="auto"/>
      </w:divBdr>
    </w:div>
    <w:div w:id="134297605">
      <w:bodyDiv w:val="1"/>
      <w:marLeft w:val="0"/>
      <w:marRight w:val="0"/>
      <w:marTop w:val="0"/>
      <w:marBottom w:val="0"/>
      <w:divBdr>
        <w:top w:val="none" w:sz="0" w:space="0" w:color="auto"/>
        <w:left w:val="none" w:sz="0" w:space="0" w:color="auto"/>
        <w:bottom w:val="none" w:sz="0" w:space="0" w:color="auto"/>
        <w:right w:val="none" w:sz="0" w:space="0" w:color="auto"/>
      </w:divBdr>
    </w:div>
    <w:div w:id="138231819">
      <w:bodyDiv w:val="1"/>
      <w:marLeft w:val="0"/>
      <w:marRight w:val="0"/>
      <w:marTop w:val="0"/>
      <w:marBottom w:val="0"/>
      <w:divBdr>
        <w:top w:val="none" w:sz="0" w:space="0" w:color="auto"/>
        <w:left w:val="none" w:sz="0" w:space="0" w:color="auto"/>
        <w:bottom w:val="none" w:sz="0" w:space="0" w:color="auto"/>
        <w:right w:val="none" w:sz="0" w:space="0" w:color="auto"/>
      </w:divBdr>
      <w:divsChild>
        <w:div w:id="744229672">
          <w:marLeft w:val="1166"/>
          <w:marRight w:val="0"/>
          <w:marTop w:val="106"/>
          <w:marBottom w:val="0"/>
          <w:divBdr>
            <w:top w:val="none" w:sz="0" w:space="0" w:color="auto"/>
            <w:left w:val="none" w:sz="0" w:space="0" w:color="auto"/>
            <w:bottom w:val="none" w:sz="0" w:space="0" w:color="auto"/>
            <w:right w:val="none" w:sz="0" w:space="0" w:color="auto"/>
          </w:divBdr>
        </w:div>
      </w:divsChild>
    </w:div>
    <w:div w:id="193730809">
      <w:bodyDiv w:val="1"/>
      <w:marLeft w:val="0"/>
      <w:marRight w:val="0"/>
      <w:marTop w:val="0"/>
      <w:marBottom w:val="0"/>
      <w:divBdr>
        <w:top w:val="none" w:sz="0" w:space="0" w:color="auto"/>
        <w:left w:val="none" w:sz="0" w:space="0" w:color="auto"/>
        <w:bottom w:val="none" w:sz="0" w:space="0" w:color="auto"/>
        <w:right w:val="none" w:sz="0" w:space="0" w:color="auto"/>
      </w:divBdr>
    </w:div>
    <w:div w:id="204416078">
      <w:bodyDiv w:val="1"/>
      <w:marLeft w:val="0"/>
      <w:marRight w:val="0"/>
      <w:marTop w:val="0"/>
      <w:marBottom w:val="0"/>
      <w:divBdr>
        <w:top w:val="none" w:sz="0" w:space="0" w:color="auto"/>
        <w:left w:val="none" w:sz="0" w:space="0" w:color="auto"/>
        <w:bottom w:val="none" w:sz="0" w:space="0" w:color="auto"/>
        <w:right w:val="none" w:sz="0" w:space="0" w:color="auto"/>
      </w:divBdr>
    </w:div>
    <w:div w:id="207760799">
      <w:bodyDiv w:val="1"/>
      <w:marLeft w:val="0"/>
      <w:marRight w:val="0"/>
      <w:marTop w:val="0"/>
      <w:marBottom w:val="0"/>
      <w:divBdr>
        <w:top w:val="none" w:sz="0" w:space="0" w:color="auto"/>
        <w:left w:val="none" w:sz="0" w:space="0" w:color="auto"/>
        <w:bottom w:val="none" w:sz="0" w:space="0" w:color="auto"/>
        <w:right w:val="none" w:sz="0" w:space="0" w:color="auto"/>
      </w:divBdr>
    </w:div>
    <w:div w:id="261694960">
      <w:bodyDiv w:val="1"/>
      <w:marLeft w:val="0"/>
      <w:marRight w:val="0"/>
      <w:marTop w:val="0"/>
      <w:marBottom w:val="0"/>
      <w:divBdr>
        <w:top w:val="none" w:sz="0" w:space="0" w:color="auto"/>
        <w:left w:val="none" w:sz="0" w:space="0" w:color="auto"/>
        <w:bottom w:val="none" w:sz="0" w:space="0" w:color="auto"/>
        <w:right w:val="none" w:sz="0" w:space="0" w:color="auto"/>
      </w:divBdr>
    </w:div>
    <w:div w:id="263267874">
      <w:bodyDiv w:val="1"/>
      <w:marLeft w:val="0"/>
      <w:marRight w:val="0"/>
      <w:marTop w:val="0"/>
      <w:marBottom w:val="0"/>
      <w:divBdr>
        <w:top w:val="none" w:sz="0" w:space="0" w:color="auto"/>
        <w:left w:val="none" w:sz="0" w:space="0" w:color="auto"/>
        <w:bottom w:val="none" w:sz="0" w:space="0" w:color="auto"/>
        <w:right w:val="none" w:sz="0" w:space="0" w:color="auto"/>
      </w:divBdr>
    </w:div>
    <w:div w:id="265963956">
      <w:bodyDiv w:val="1"/>
      <w:marLeft w:val="0"/>
      <w:marRight w:val="0"/>
      <w:marTop w:val="0"/>
      <w:marBottom w:val="0"/>
      <w:divBdr>
        <w:top w:val="none" w:sz="0" w:space="0" w:color="auto"/>
        <w:left w:val="none" w:sz="0" w:space="0" w:color="auto"/>
        <w:bottom w:val="none" w:sz="0" w:space="0" w:color="auto"/>
        <w:right w:val="none" w:sz="0" w:space="0" w:color="auto"/>
      </w:divBdr>
    </w:div>
    <w:div w:id="267083923">
      <w:bodyDiv w:val="1"/>
      <w:marLeft w:val="0"/>
      <w:marRight w:val="0"/>
      <w:marTop w:val="0"/>
      <w:marBottom w:val="0"/>
      <w:divBdr>
        <w:top w:val="none" w:sz="0" w:space="0" w:color="auto"/>
        <w:left w:val="none" w:sz="0" w:space="0" w:color="auto"/>
        <w:bottom w:val="none" w:sz="0" w:space="0" w:color="auto"/>
        <w:right w:val="none" w:sz="0" w:space="0" w:color="auto"/>
      </w:divBdr>
    </w:div>
    <w:div w:id="287975972">
      <w:bodyDiv w:val="1"/>
      <w:marLeft w:val="0"/>
      <w:marRight w:val="0"/>
      <w:marTop w:val="0"/>
      <w:marBottom w:val="0"/>
      <w:divBdr>
        <w:top w:val="none" w:sz="0" w:space="0" w:color="auto"/>
        <w:left w:val="none" w:sz="0" w:space="0" w:color="auto"/>
        <w:bottom w:val="none" w:sz="0" w:space="0" w:color="auto"/>
        <w:right w:val="none" w:sz="0" w:space="0" w:color="auto"/>
      </w:divBdr>
    </w:div>
    <w:div w:id="289677900">
      <w:bodyDiv w:val="1"/>
      <w:marLeft w:val="0"/>
      <w:marRight w:val="0"/>
      <w:marTop w:val="0"/>
      <w:marBottom w:val="0"/>
      <w:divBdr>
        <w:top w:val="none" w:sz="0" w:space="0" w:color="auto"/>
        <w:left w:val="none" w:sz="0" w:space="0" w:color="auto"/>
        <w:bottom w:val="none" w:sz="0" w:space="0" w:color="auto"/>
        <w:right w:val="none" w:sz="0" w:space="0" w:color="auto"/>
      </w:divBdr>
    </w:div>
    <w:div w:id="295181509">
      <w:bodyDiv w:val="1"/>
      <w:marLeft w:val="0"/>
      <w:marRight w:val="0"/>
      <w:marTop w:val="0"/>
      <w:marBottom w:val="0"/>
      <w:divBdr>
        <w:top w:val="none" w:sz="0" w:space="0" w:color="auto"/>
        <w:left w:val="none" w:sz="0" w:space="0" w:color="auto"/>
        <w:bottom w:val="none" w:sz="0" w:space="0" w:color="auto"/>
        <w:right w:val="none" w:sz="0" w:space="0" w:color="auto"/>
      </w:divBdr>
    </w:div>
    <w:div w:id="300044344">
      <w:bodyDiv w:val="1"/>
      <w:marLeft w:val="0"/>
      <w:marRight w:val="0"/>
      <w:marTop w:val="0"/>
      <w:marBottom w:val="0"/>
      <w:divBdr>
        <w:top w:val="none" w:sz="0" w:space="0" w:color="auto"/>
        <w:left w:val="none" w:sz="0" w:space="0" w:color="auto"/>
        <w:bottom w:val="none" w:sz="0" w:space="0" w:color="auto"/>
        <w:right w:val="none" w:sz="0" w:space="0" w:color="auto"/>
      </w:divBdr>
    </w:div>
    <w:div w:id="309602568">
      <w:bodyDiv w:val="1"/>
      <w:marLeft w:val="0"/>
      <w:marRight w:val="0"/>
      <w:marTop w:val="0"/>
      <w:marBottom w:val="0"/>
      <w:divBdr>
        <w:top w:val="none" w:sz="0" w:space="0" w:color="auto"/>
        <w:left w:val="none" w:sz="0" w:space="0" w:color="auto"/>
        <w:bottom w:val="none" w:sz="0" w:space="0" w:color="auto"/>
        <w:right w:val="none" w:sz="0" w:space="0" w:color="auto"/>
      </w:divBdr>
    </w:div>
    <w:div w:id="319386528">
      <w:bodyDiv w:val="1"/>
      <w:marLeft w:val="0"/>
      <w:marRight w:val="0"/>
      <w:marTop w:val="0"/>
      <w:marBottom w:val="0"/>
      <w:divBdr>
        <w:top w:val="none" w:sz="0" w:space="0" w:color="auto"/>
        <w:left w:val="none" w:sz="0" w:space="0" w:color="auto"/>
        <w:bottom w:val="none" w:sz="0" w:space="0" w:color="auto"/>
        <w:right w:val="none" w:sz="0" w:space="0" w:color="auto"/>
      </w:divBdr>
    </w:div>
    <w:div w:id="355617457">
      <w:bodyDiv w:val="1"/>
      <w:marLeft w:val="0"/>
      <w:marRight w:val="0"/>
      <w:marTop w:val="0"/>
      <w:marBottom w:val="0"/>
      <w:divBdr>
        <w:top w:val="none" w:sz="0" w:space="0" w:color="auto"/>
        <w:left w:val="none" w:sz="0" w:space="0" w:color="auto"/>
        <w:bottom w:val="none" w:sz="0" w:space="0" w:color="auto"/>
        <w:right w:val="none" w:sz="0" w:space="0" w:color="auto"/>
      </w:divBdr>
    </w:div>
    <w:div w:id="359671694">
      <w:bodyDiv w:val="1"/>
      <w:marLeft w:val="0"/>
      <w:marRight w:val="0"/>
      <w:marTop w:val="0"/>
      <w:marBottom w:val="0"/>
      <w:divBdr>
        <w:top w:val="none" w:sz="0" w:space="0" w:color="auto"/>
        <w:left w:val="none" w:sz="0" w:space="0" w:color="auto"/>
        <w:bottom w:val="none" w:sz="0" w:space="0" w:color="auto"/>
        <w:right w:val="none" w:sz="0" w:space="0" w:color="auto"/>
      </w:divBdr>
    </w:div>
    <w:div w:id="359818398">
      <w:bodyDiv w:val="1"/>
      <w:marLeft w:val="0"/>
      <w:marRight w:val="0"/>
      <w:marTop w:val="0"/>
      <w:marBottom w:val="0"/>
      <w:divBdr>
        <w:top w:val="none" w:sz="0" w:space="0" w:color="auto"/>
        <w:left w:val="none" w:sz="0" w:space="0" w:color="auto"/>
        <w:bottom w:val="none" w:sz="0" w:space="0" w:color="auto"/>
        <w:right w:val="none" w:sz="0" w:space="0" w:color="auto"/>
      </w:divBdr>
    </w:div>
    <w:div w:id="367797364">
      <w:bodyDiv w:val="1"/>
      <w:marLeft w:val="0"/>
      <w:marRight w:val="0"/>
      <w:marTop w:val="0"/>
      <w:marBottom w:val="0"/>
      <w:divBdr>
        <w:top w:val="none" w:sz="0" w:space="0" w:color="auto"/>
        <w:left w:val="none" w:sz="0" w:space="0" w:color="auto"/>
        <w:bottom w:val="none" w:sz="0" w:space="0" w:color="auto"/>
        <w:right w:val="none" w:sz="0" w:space="0" w:color="auto"/>
      </w:divBdr>
    </w:div>
    <w:div w:id="391782036">
      <w:bodyDiv w:val="1"/>
      <w:marLeft w:val="0"/>
      <w:marRight w:val="0"/>
      <w:marTop w:val="0"/>
      <w:marBottom w:val="0"/>
      <w:divBdr>
        <w:top w:val="none" w:sz="0" w:space="0" w:color="auto"/>
        <w:left w:val="none" w:sz="0" w:space="0" w:color="auto"/>
        <w:bottom w:val="none" w:sz="0" w:space="0" w:color="auto"/>
        <w:right w:val="none" w:sz="0" w:space="0" w:color="auto"/>
      </w:divBdr>
    </w:div>
    <w:div w:id="413892425">
      <w:bodyDiv w:val="1"/>
      <w:marLeft w:val="0"/>
      <w:marRight w:val="0"/>
      <w:marTop w:val="0"/>
      <w:marBottom w:val="0"/>
      <w:divBdr>
        <w:top w:val="none" w:sz="0" w:space="0" w:color="auto"/>
        <w:left w:val="none" w:sz="0" w:space="0" w:color="auto"/>
        <w:bottom w:val="none" w:sz="0" w:space="0" w:color="auto"/>
        <w:right w:val="none" w:sz="0" w:space="0" w:color="auto"/>
      </w:divBdr>
    </w:div>
    <w:div w:id="415173334">
      <w:bodyDiv w:val="1"/>
      <w:marLeft w:val="0"/>
      <w:marRight w:val="0"/>
      <w:marTop w:val="0"/>
      <w:marBottom w:val="0"/>
      <w:divBdr>
        <w:top w:val="none" w:sz="0" w:space="0" w:color="auto"/>
        <w:left w:val="none" w:sz="0" w:space="0" w:color="auto"/>
        <w:bottom w:val="none" w:sz="0" w:space="0" w:color="auto"/>
        <w:right w:val="none" w:sz="0" w:space="0" w:color="auto"/>
      </w:divBdr>
    </w:div>
    <w:div w:id="425227905">
      <w:bodyDiv w:val="1"/>
      <w:marLeft w:val="0"/>
      <w:marRight w:val="0"/>
      <w:marTop w:val="0"/>
      <w:marBottom w:val="0"/>
      <w:divBdr>
        <w:top w:val="none" w:sz="0" w:space="0" w:color="auto"/>
        <w:left w:val="none" w:sz="0" w:space="0" w:color="auto"/>
        <w:bottom w:val="none" w:sz="0" w:space="0" w:color="auto"/>
        <w:right w:val="none" w:sz="0" w:space="0" w:color="auto"/>
      </w:divBdr>
    </w:div>
    <w:div w:id="425543061">
      <w:bodyDiv w:val="1"/>
      <w:marLeft w:val="0"/>
      <w:marRight w:val="0"/>
      <w:marTop w:val="0"/>
      <w:marBottom w:val="0"/>
      <w:divBdr>
        <w:top w:val="none" w:sz="0" w:space="0" w:color="auto"/>
        <w:left w:val="none" w:sz="0" w:space="0" w:color="auto"/>
        <w:bottom w:val="none" w:sz="0" w:space="0" w:color="auto"/>
        <w:right w:val="none" w:sz="0" w:space="0" w:color="auto"/>
      </w:divBdr>
    </w:div>
    <w:div w:id="430974672">
      <w:bodyDiv w:val="1"/>
      <w:marLeft w:val="0"/>
      <w:marRight w:val="0"/>
      <w:marTop w:val="0"/>
      <w:marBottom w:val="0"/>
      <w:divBdr>
        <w:top w:val="none" w:sz="0" w:space="0" w:color="auto"/>
        <w:left w:val="none" w:sz="0" w:space="0" w:color="auto"/>
        <w:bottom w:val="none" w:sz="0" w:space="0" w:color="auto"/>
        <w:right w:val="none" w:sz="0" w:space="0" w:color="auto"/>
      </w:divBdr>
    </w:div>
    <w:div w:id="444546192">
      <w:bodyDiv w:val="1"/>
      <w:marLeft w:val="0"/>
      <w:marRight w:val="0"/>
      <w:marTop w:val="0"/>
      <w:marBottom w:val="0"/>
      <w:divBdr>
        <w:top w:val="none" w:sz="0" w:space="0" w:color="auto"/>
        <w:left w:val="none" w:sz="0" w:space="0" w:color="auto"/>
        <w:bottom w:val="none" w:sz="0" w:space="0" w:color="auto"/>
        <w:right w:val="none" w:sz="0" w:space="0" w:color="auto"/>
      </w:divBdr>
    </w:div>
    <w:div w:id="446125495">
      <w:bodyDiv w:val="1"/>
      <w:marLeft w:val="0"/>
      <w:marRight w:val="0"/>
      <w:marTop w:val="0"/>
      <w:marBottom w:val="0"/>
      <w:divBdr>
        <w:top w:val="none" w:sz="0" w:space="0" w:color="auto"/>
        <w:left w:val="none" w:sz="0" w:space="0" w:color="auto"/>
        <w:bottom w:val="none" w:sz="0" w:space="0" w:color="auto"/>
        <w:right w:val="none" w:sz="0" w:space="0" w:color="auto"/>
      </w:divBdr>
    </w:div>
    <w:div w:id="460660320">
      <w:bodyDiv w:val="1"/>
      <w:marLeft w:val="0"/>
      <w:marRight w:val="0"/>
      <w:marTop w:val="0"/>
      <w:marBottom w:val="0"/>
      <w:divBdr>
        <w:top w:val="none" w:sz="0" w:space="0" w:color="auto"/>
        <w:left w:val="none" w:sz="0" w:space="0" w:color="auto"/>
        <w:bottom w:val="none" w:sz="0" w:space="0" w:color="auto"/>
        <w:right w:val="none" w:sz="0" w:space="0" w:color="auto"/>
      </w:divBdr>
    </w:div>
    <w:div w:id="465507644">
      <w:bodyDiv w:val="1"/>
      <w:marLeft w:val="0"/>
      <w:marRight w:val="0"/>
      <w:marTop w:val="0"/>
      <w:marBottom w:val="0"/>
      <w:divBdr>
        <w:top w:val="none" w:sz="0" w:space="0" w:color="auto"/>
        <w:left w:val="none" w:sz="0" w:space="0" w:color="auto"/>
        <w:bottom w:val="none" w:sz="0" w:space="0" w:color="auto"/>
        <w:right w:val="none" w:sz="0" w:space="0" w:color="auto"/>
      </w:divBdr>
      <w:divsChild>
        <w:div w:id="1957634311">
          <w:marLeft w:val="1166"/>
          <w:marRight w:val="0"/>
          <w:marTop w:val="106"/>
          <w:marBottom w:val="0"/>
          <w:divBdr>
            <w:top w:val="none" w:sz="0" w:space="0" w:color="auto"/>
            <w:left w:val="none" w:sz="0" w:space="0" w:color="auto"/>
            <w:bottom w:val="none" w:sz="0" w:space="0" w:color="auto"/>
            <w:right w:val="none" w:sz="0" w:space="0" w:color="auto"/>
          </w:divBdr>
        </w:div>
      </w:divsChild>
    </w:div>
    <w:div w:id="477773374">
      <w:bodyDiv w:val="1"/>
      <w:marLeft w:val="0"/>
      <w:marRight w:val="0"/>
      <w:marTop w:val="0"/>
      <w:marBottom w:val="0"/>
      <w:divBdr>
        <w:top w:val="none" w:sz="0" w:space="0" w:color="auto"/>
        <w:left w:val="none" w:sz="0" w:space="0" w:color="auto"/>
        <w:bottom w:val="none" w:sz="0" w:space="0" w:color="auto"/>
        <w:right w:val="none" w:sz="0" w:space="0" w:color="auto"/>
      </w:divBdr>
    </w:div>
    <w:div w:id="482238466">
      <w:bodyDiv w:val="1"/>
      <w:marLeft w:val="0"/>
      <w:marRight w:val="0"/>
      <w:marTop w:val="0"/>
      <w:marBottom w:val="0"/>
      <w:divBdr>
        <w:top w:val="none" w:sz="0" w:space="0" w:color="auto"/>
        <w:left w:val="none" w:sz="0" w:space="0" w:color="auto"/>
        <w:bottom w:val="none" w:sz="0" w:space="0" w:color="auto"/>
        <w:right w:val="none" w:sz="0" w:space="0" w:color="auto"/>
      </w:divBdr>
    </w:div>
    <w:div w:id="501310832">
      <w:bodyDiv w:val="1"/>
      <w:marLeft w:val="0"/>
      <w:marRight w:val="0"/>
      <w:marTop w:val="0"/>
      <w:marBottom w:val="0"/>
      <w:divBdr>
        <w:top w:val="none" w:sz="0" w:space="0" w:color="auto"/>
        <w:left w:val="none" w:sz="0" w:space="0" w:color="auto"/>
        <w:bottom w:val="none" w:sz="0" w:space="0" w:color="auto"/>
        <w:right w:val="none" w:sz="0" w:space="0" w:color="auto"/>
      </w:divBdr>
    </w:div>
    <w:div w:id="504976882">
      <w:bodyDiv w:val="1"/>
      <w:marLeft w:val="0"/>
      <w:marRight w:val="0"/>
      <w:marTop w:val="0"/>
      <w:marBottom w:val="0"/>
      <w:divBdr>
        <w:top w:val="none" w:sz="0" w:space="0" w:color="auto"/>
        <w:left w:val="none" w:sz="0" w:space="0" w:color="auto"/>
        <w:bottom w:val="none" w:sz="0" w:space="0" w:color="auto"/>
        <w:right w:val="none" w:sz="0" w:space="0" w:color="auto"/>
      </w:divBdr>
      <w:divsChild>
        <w:div w:id="611325212">
          <w:marLeft w:val="1800"/>
          <w:marRight w:val="0"/>
          <w:marTop w:val="77"/>
          <w:marBottom w:val="0"/>
          <w:divBdr>
            <w:top w:val="none" w:sz="0" w:space="0" w:color="auto"/>
            <w:left w:val="none" w:sz="0" w:space="0" w:color="auto"/>
            <w:bottom w:val="none" w:sz="0" w:space="0" w:color="auto"/>
            <w:right w:val="none" w:sz="0" w:space="0" w:color="auto"/>
          </w:divBdr>
        </w:div>
        <w:div w:id="843129399">
          <w:marLeft w:val="1800"/>
          <w:marRight w:val="0"/>
          <w:marTop w:val="77"/>
          <w:marBottom w:val="0"/>
          <w:divBdr>
            <w:top w:val="none" w:sz="0" w:space="0" w:color="auto"/>
            <w:left w:val="none" w:sz="0" w:space="0" w:color="auto"/>
            <w:bottom w:val="none" w:sz="0" w:space="0" w:color="auto"/>
            <w:right w:val="none" w:sz="0" w:space="0" w:color="auto"/>
          </w:divBdr>
        </w:div>
        <w:div w:id="1739740540">
          <w:marLeft w:val="1800"/>
          <w:marRight w:val="0"/>
          <w:marTop w:val="77"/>
          <w:marBottom w:val="0"/>
          <w:divBdr>
            <w:top w:val="none" w:sz="0" w:space="0" w:color="auto"/>
            <w:left w:val="none" w:sz="0" w:space="0" w:color="auto"/>
            <w:bottom w:val="none" w:sz="0" w:space="0" w:color="auto"/>
            <w:right w:val="none" w:sz="0" w:space="0" w:color="auto"/>
          </w:divBdr>
        </w:div>
        <w:div w:id="1781996034">
          <w:marLeft w:val="1800"/>
          <w:marRight w:val="0"/>
          <w:marTop w:val="77"/>
          <w:marBottom w:val="0"/>
          <w:divBdr>
            <w:top w:val="none" w:sz="0" w:space="0" w:color="auto"/>
            <w:left w:val="none" w:sz="0" w:space="0" w:color="auto"/>
            <w:bottom w:val="none" w:sz="0" w:space="0" w:color="auto"/>
            <w:right w:val="none" w:sz="0" w:space="0" w:color="auto"/>
          </w:divBdr>
        </w:div>
      </w:divsChild>
    </w:div>
    <w:div w:id="517433482">
      <w:bodyDiv w:val="1"/>
      <w:marLeft w:val="0"/>
      <w:marRight w:val="0"/>
      <w:marTop w:val="0"/>
      <w:marBottom w:val="0"/>
      <w:divBdr>
        <w:top w:val="none" w:sz="0" w:space="0" w:color="auto"/>
        <w:left w:val="none" w:sz="0" w:space="0" w:color="auto"/>
        <w:bottom w:val="none" w:sz="0" w:space="0" w:color="auto"/>
        <w:right w:val="none" w:sz="0" w:space="0" w:color="auto"/>
      </w:divBdr>
    </w:div>
    <w:div w:id="525214987">
      <w:bodyDiv w:val="1"/>
      <w:marLeft w:val="0"/>
      <w:marRight w:val="0"/>
      <w:marTop w:val="0"/>
      <w:marBottom w:val="0"/>
      <w:divBdr>
        <w:top w:val="none" w:sz="0" w:space="0" w:color="auto"/>
        <w:left w:val="none" w:sz="0" w:space="0" w:color="auto"/>
        <w:bottom w:val="none" w:sz="0" w:space="0" w:color="auto"/>
        <w:right w:val="none" w:sz="0" w:space="0" w:color="auto"/>
      </w:divBdr>
    </w:div>
    <w:div w:id="525289194">
      <w:bodyDiv w:val="1"/>
      <w:marLeft w:val="0"/>
      <w:marRight w:val="0"/>
      <w:marTop w:val="0"/>
      <w:marBottom w:val="0"/>
      <w:divBdr>
        <w:top w:val="none" w:sz="0" w:space="0" w:color="auto"/>
        <w:left w:val="none" w:sz="0" w:space="0" w:color="auto"/>
        <w:bottom w:val="none" w:sz="0" w:space="0" w:color="auto"/>
        <w:right w:val="none" w:sz="0" w:space="0" w:color="auto"/>
      </w:divBdr>
    </w:div>
    <w:div w:id="529881512">
      <w:bodyDiv w:val="1"/>
      <w:marLeft w:val="0"/>
      <w:marRight w:val="0"/>
      <w:marTop w:val="0"/>
      <w:marBottom w:val="0"/>
      <w:divBdr>
        <w:top w:val="none" w:sz="0" w:space="0" w:color="auto"/>
        <w:left w:val="none" w:sz="0" w:space="0" w:color="auto"/>
        <w:bottom w:val="none" w:sz="0" w:space="0" w:color="auto"/>
        <w:right w:val="none" w:sz="0" w:space="0" w:color="auto"/>
      </w:divBdr>
    </w:div>
    <w:div w:id="530342032">
      <w:bodyDiv w:val="1"/>
      <w:marLeft w:val="0"/>
      <w:marRight w:val="0"/>
      <w:marTop w:val="0"/>
      <w:marBottom w:val="0"/>
      <w:divBdr>
        <w:top w:val="none" w:sz="0" w:space="0" w:color="auto"/>
        <w:left w:val="none" w:sz="0" w:space="0" w:color="auto"/>
        <w:bottom w:val="none" w:sz="0" w:space="0" w:color="auto"/>
        <w:right w:val="none" w:sz="0" w:space="0" w:color="auto"/>
      </w:divBdr>
    </w:div>
    <w:div w:id="545993858">
      <w:bodyDiv w:val="1"/>
      <w:marLeft w:val="0"/>
      <w:marRight w:val="0"/>
      <w:marTop w:val="0"/>
      <w:marBottom w:val="0"/>
      <w:divBdr>
        <w:top w:val="none" w:sz="0" w:space="0" w:color="auto"/>
        <w:left w:val="none" w:sz="0" w:space="0" w:color="auto"/>
        <w:bottom w:val="none" w:sz="0" w:space="0" w:color="auto"/>
        <w:right w:val="none" w:sz="0" w:space="0" w:color="auto"/>
      </w:divBdr>
    </w:div>
    <w:div w:id="559286320">
      <w:bodyDiv w:val="1"/>
      <w:marLeft w:val="0"/>
      <w:marRight w:val="0"/>
      <w:marTop w:val="0"/>
      <w:marBottom w:val="0"/>
      <w:divBdr>
        <w:top w:val="none" w:sz="0" w:space="0" w:color="auto"/>
        <w:left w:val="none" w:sz="0" w:space="0" w:color="auto"/>
        <w:bottom w:val="none" w:sz="0" w:space="0" w:color="auto"/>
        <w:right w:val="none" w:sz="0" w:space="0" w:color="auto"/>
      </w:divBdr>
    </w:div>
    <w:div w:id="569731976">
      <w:bodyDiv w:val="1"/>
      <w:marLeft w:val="0"/>
      <w:marRight w:val="0"/>
      <w:marTop w:val="0"/>
      <w:marBottom w:val="0"/>
      <w:divBdr>
        <w:top w:val="none" w:sz="0" w:space="0" w:color="auto"/>
        <w:left w:val="none" w:sz="0" w:space="0" w:color="auto"/>
        <w:bottom w:val="none" w:sz="0" w:space="0" w:color="auto"/>
        <w:right w:val="none" w:sz="0" w:space="0" w:color="auto"/>
      </w:divBdr>
    </w:div>
    <w:div w:id="571887384">
      <w:bodyDiv w:val="1"/>
      <w:marLeft w:val="0"/>
      <w:marRight w:val="0"/>
      <w:marTop w:val="0"/>
      <w:marBottom w:val="0"/>
      <w:divBdr>
        <w:top w:val="none" w:sz="0" w:space="0" w:color="auto"/>
        <w:left w:val="none" w:sz="0" w:space="0" w:color="auto"/>
        <w:bottom w:val="none" w:sz="0" w:space="0" w:color="auto"/>
        <w:right w:val="none" w:sz="0" w:space="0" w:color="auto"/>
      </w:divBdr>
      <w:divsChild>
        <w:div w:id="1021735471">
          <w:marLeft w:val="547"/>
          <w:marRight w:val="0"/>
          <w:marTop w:val="86"/>
          <w:marBottom w:val="0"/>
          <w:divBdr>
            <w:top w:val="none" w:sz="0" w:space="0" w:color="auto"/>
            <w:left w:val="none" w:sz="0" w:space="0" w:color="auto"/>
            <w:bottom w:val="none" w:sz="0" w:space="0" w:color="auto"/>
            <w:right w:val="none" w:sz="0" w:space="0" w:color="auto"/>
          </w:divBdr>
        </w:div>
      </w:divsChild>
    </w:div>
    <w:div w:id="574783425">
      <w:bodyDiv w:val="1"/>
      <w:marLeft w:val="0"/>
      <w:marRight w:val="0"/>
      <w:marTop w:val="0"/>
      <w:marBottom w:val="0"/>
      <w:divBdr>
        <w:top w:val="none" w:sz="0" w:space="0" w:color="auto"/>
        <w:left w:val="none" w:sz="0" w:space="0" w:color="auto"/>
        <w:bottom w:val="none" w:sz="0" w:space="0" w:color="auto"/>
        <w:right w:val="none" w:sz="0" w:space="0" w:color="auto"/>
      </w:divBdr>
    </w:div>
    <w:div w:id="581523137">
      <w:bodyDiv w:val="1"/>
      <w:marLeft w:val="0"/>
      <w:marRight w:val="0"/>
      <w:marTop w:val="0"/>
      <w:marBottom w:val="0"/>
      <w:divBdr>
        <w:top w:val="none" w:sz="0" w:space="0" w:color="auto"/>
        <w:left w:val="none" w:sz="0" w:space="0" w:color="auto"/>
        <w:bottom w:val="none" w:sz="0" w:space="0" w:color="auto"/>
        <w:right w:val="none" w:sz="0" w:space="0" w:color="auto"/>
      </w:divBdr>
    </w:div>
    <w:div w:id="596793840">
      <w:bodyDiv w:val="1"/>
      <w:marLeft w:val="0"/>
      <w:marRight w:val="0"/>
      <w:marTop w:val="0"/>
      <w:marBottom w:val="0"/>
      <w:divBdr>
        <w:top w:val="none" w:sz="0" w:space="0" w:color="auto"/>
        <w:left w:val="none" w:sz="0" w:space="0" w:color="auto"/>
        <w:bottom w:val="none" w:sz="0" w:space="0" w:color="auto"/>
        <w:right w:val="none" w:sz="0" w:space="0" w:color="auto"/>
      </w:divBdr>
    </w:div>
    <w:div w:id="602231686">
      <w:bodyDiv w:val="1"/>
      <w:marLeft w:val="0"/>
      <w:marRight w:val="0"/>
      <w:marTop w:val="0"/>
      <w:marBottom w:val="0"/>
      <w:divBdr>
        <w:top w:val="none" w:sz="0" w:space="0" w:color="auto"/>
        <w:left w:val="none" w:sz="0" w:space="0" w:color="auto"/>
        <w:bottom w:val="none" w:sz="0" w:space="0" w:color="auto"/>
        <w:right w:val="none" w:sz="0" w:space="0" w:color="auto"/>
      </w:divBdr>
    </w:div>
    <w:div w:id="610749601">
      <w:bodyDiv w:val="1"/>
      <w:marLeft w:val="0"/>
      <w:marRight w:val="0"/>
      <w:marTop w:val="0"/>
      <w:marBottom w:val="0"/>
      <w:divBdr>
        <w:top w:val="none" w:sz="0" w:space="0" w:color="auto"/>
        <w:left w:val="none" w:sz="0" w:space="0" w:color="auto"/>
        <w:bottom w:val="none" w:sz="0" w:space="0" w:color="auto"/>
        <w:right w:val="none" w:sz="0" w:space="0" w:color="auto"/>
      </w:divBdr>
    </w:div>
    <w:div w:id="615334219">
      <w:bodyDiv w:val="1"/>
      <w:marLeft w:val="0"/>
      <w:marRight w:val="0"/>
      <w:marTop w:val="0"/>
      <w:marBottom w:val="0"/>
      <w:divBdr>
        <w:top w:val="none" w:sz="0" w:space="0" w:color="auto"/>
        <w:left w:val="none" w:sz="0" w:space="0" w:color="auto"/>
        <w:bottom w:val="none" w:sz="0" w:space="0" w:color="auto"/>
        <w:right w:val="none" w:sz="0" w:space="0" w:color="auto"/>
      </w:divBdr>
    </w:div>
    <w:div w:id="634261159">
      <w:bodyDiv w:val="1"/>
      <w:marLeft w:val="0"/>
      <w:marRight w:val="0"/>
      <w:marTop w:val="0"/>
      <w:marBottom w:val="0"/>
      <w:divBdr>
        <w:top w:val="none" w:sz="0" w:space="0" w:color="auto"/>
        <w:left w:val="none" w:sz="0" w:space="0" w:color="auto"/>
        <w:bottom w:val="none" w:sz="0" w:space="0" w:color="auto"/>
        <w:right w:val="none" w:sz="0" w:space="0" w:color="auto"/>
      </w:divBdr>
    </w:div>
    <w:div w:id="635260796">
      <w:bodyDiv w:val="1"/>
      <w:marLeft w:val="0"/>
      <w:marRight w:val="0"/>
      <w:marTop w:val="0"/>
      <w:marBottom w:val="0"/>
      <w:divBdr>
        <w:top w:val="none" w:sz="0" w:space="0" w:color="auto"/>
        <w:left w:val="none" w:sz="0" w:space="0" w:color="auto"/>
        <w:bottom w:val="none" w:sz="0" w:space="0" w:color="auto"/>
        <w:right w:val="none" w:sz="0" w:space="0" w:color="auto"/>
      </w:divBdr>
    </w:div>
    <w:div w:id="637997002">
      <w:bodyDiv w:val="1"/>
      <w:marLeft w:val="0"/>
      <w:marRight w:val="0"/>
      <w:marTop w:val="0"/>
      <w:marBottom w:val="0"/>
      <w:divBdr>
        <w:top w:val="none" w:sz="0" w:space="0" w:color="auto"/>
        <w:left w:val="none" w:sz="0" w:space="0" w:color="auto"/>
        <w:bottom w:val="none" w:sz="0" w:space="0" w:color="auto"/>
        <w:right w:val="none" w:sz="0" w:space="0" w:color="auto"/>
      </w:divBdr>
      <w:divsChild>
        <w:div w:id="1412434625">
          <w:marLeft w:val="1166"/>
          <w:marRight w:val="0"/>
          <w:marTop w:val="115"/>
          <w:marBottom w:val="0"/>
          <w:divBdr>
            <w:top w:val="none" w:sz="0" w:space="0" w:color="auto"/>
            <w:left w:val="none" w:sz="0" w:space="0" w:color="auto"/>
            <w:bottom w:val="none" w:sz="0" w:space="0" w:color="auto"/>
            <w:right w:val="none" w:sz="0" w:space="0" w:color="auto"/>
          </w:divBdr>
        </w:div>
      </w:divsChild>
    </w:div>
    <w:div w:id="644775073">
      <w:bodyDiv w:val="1"/>
      <w:marLeft w:val="0"/>
      <w:marRight w:val="0"/>
      <w:marTop w:val="0"/>
      <w:marBottom w:val="0"/>
      <w:divBdr>
        <w:top w:val="none" w:sz="0" w:space="0" w:color="auto"/>
        <w:left w:val="none" w:sz="0" w:space="0" w:color="auto"/>
        <w:bottom w:val="none" w:sz="0" w:space="0" w:color="auto"/>
        <w:right w:val="none" w:sz="0" w:space="0" w:color="auto"/>
      </w:divBdr>
    </w:div>
    <w:div w:id="649599611">
      <w:bodyDiv w:val="1"/>
      <w:marLeft w:val="0"/>
      <w:marRight w:val="0"/>
      <w:marTop w:val="0"/>
      <w:marBottom w:val="0"/>
      <w:divBdr>
        <w:top w:val="none" w:sz="0" w:space="0" w:color="auto"/>
        <w:left w:val="none" w:sz="0" w:space="0" w:color="auto"/>
        <w:bottom w:val="none" w:sz="0" w:space="0" w:color="auto"/>
        <w:right w:val="none" w:sz="0" w:space="0" w:color="auto"/>
      </w:divBdr>
      <w:divsChild>
        <w:div w:id="1782916310">
          <w:marLeft w:val="1166"/>
          <w:marRight w:val="0"/>
          <w:marTop w:val="86"/>
          <w:marBottom w:val="0"/>
          <w:divBdr>
            <w:top w:val="none" w:sz="0" w:space="0" w:color="auto"/>
            <w:left w:val="none" w:sz="0" w:space="0" w:color="auto"/>
            <w:bottom w:val="none" w:sz="0" w:space="0" w:color="auto"/>
            <w:right w:val="none" w:sz="0" w:space="0" w:color="auto"/>
          </w:divBdr>
        </w:div>
      </w:divsChild>
    </w:div>
    <w:div w:id="658195168">
      <w:bodyDiv w:val="1"/>
      <w:marLeft w:val="0"/>
      <w:marRight w:val="0"/>
      <w:marTop w:val="0"/>
      <w:marBottom w:val="0"/>
      <w:divBdr>
        <w:top w:val="none" w:sz="0" w:space="0" w:color="auto"/>
        <w:left w:val="none" w:sz="0" w:space="0" w:color="auto"/>
        <w:bottom w:val="none" w:sz="0" w:space="0" w:color="auto"/>
        <w:right w:val="none" w:sz="0" w:space="0" w:color="auto"/>
      </w:divBdr>
    </w:div>
    <w:div w:id="706107787">
      <w:bodyDiv w:val="1"/>
      <w:marLeft w:val="0"/>
      <w:marRight w:val="0"/>
      <w:marTop w:val="0"/>
      <w:marBottom w:val="0"/>
      <w:divBdr>
        <w:top w:val="none" w:sz="0" w:space="0" w:color="auto"/>
        <w:left w:val="none" w:sz="0" w:space="0" w:color="auto"/>
        <w:bottom w:val="none" w:sz="0" w:space="0" w:color="auto"/>
        <w:right w:val="none" w:sz="0" w:space="0" w:color="auto"/>
      </w:divBdr>
    </w:div>
    <w:div w:id="708143158">
      <w:bodyDiv w:val="1"/>
      <w:marLeft w:val="0"/>
      <w:marRight w:val="0"/>
      <w:marTop w:val="0"/>
      <w:marBottom w:val="0"/>
      <w:divBdr>
        <w:top w:val="none" w:sz="0" w:space="0" w:color="auto"/>
        <w:left w:val="none" w:sz="0" w:space="0" w:color="auto"/>
        <w:bottom w:val="none" w:sz="0" w:space="0" w:color="auto"/>
        <w:right w:val="none" w:sz="0" w:space="0" w:color="auto"/>
      </w:divBdr>
    </w:div>
    <w:div w:id="772937871">
      <w:bodyDiv w:val="1"/>
      <w:marLeft w:val="0"/>
      <w:marRight w:val="0"/>
      <w:marTop w:val="0"/>
      <w:marBottom w:val="0"/>
      <w:divBdr>
        <w:top w:val="none" w:sz="0" w:space="0" w:color="auto"/>
        <w:left w:val="none" w:sz="0" w:space="0" w:color="auto"/>
        <w:bottom w:val="none" w:sz="0" w:space="0" w:color="auto"/>
        <w:right w:val="none" w:sz="0" w:space="0" w:color="auto"/>
      </w:divBdr>
    </w:div>
    <w:div w:id="803087756">
      <w:bodyDiv w:val="1"/>
      <w:marLeft w:val="0"/>
      <w:marRight w:val="0"/>
      <w:marTop w:val="0"/>
      <w:marBottom w:val="0"/>
      <w:divBdr>
        <w:top w:val="none" w:sz="0" w:space="0" w:color="auto"/>
        <w:left w:val="none" w:sz="0" w:space="0" w:color="auto"/>
        <w:bottom w:val="none" w:sz="0" w:space="0" w:color="auto"/>
        <w:right w:val="none" w:sz="0" w:space="0" w:color="auto"/>
      </w:divBdr>
    </w:div>
    <w:div w:id="819541928">
      <w:bodyDiv w:val="1"/>
      <w:marLeft w:val="0"/>
      <w:marRight w:val="0"/>
      <w:marTop w:val="0"/>
      <w:marBottom w:val="0"/>
      <w:divBdr>
        <w:top w:val="none" w:sz="0" w:space="0" w:color="auto"/>
        <w:left w:val="none" w:sz="0" w:space="0" w:color="auto"/>
        <w:bottom w:val="none" w:sz="0" w:space="0" w:color="auto"/>
        <w:right w:val="none" w:sz="0" w:space="0" w:color="auto"/>
      </w:divBdr>
    </w:div>
    <w:div w:id="837306355">
      <w:bodyDiv w:val="1"/>
      <w:marLeft w:val="0"/>
      <w:marRight w:val="0"/>
      <w:marTop w:val="0"/>
      <w:marBottom w:val="0"/>
      <w:divBdr>
        <w:top w:val="none" w:sz="0" w:space="0" w:color="auto"/>
        <w:left w:val="none" w:sz="0" w:space="0" w:color="auto"/>
        <w:bottom w:val="none" w:sz="0" w:space="0" w:color="auto"/>
        <w:right w:val="none" w:sz="0" w:space="0" w:color="auto"/>
      </w:divBdr>
    </w:div>
    <w:div w:id="839736737">
      <w:bodyDiv w:val="1"/>
      <w:marLeft w:val="0"/>
      <w:marRight w:val="0"/>
      <w:marTop w:val="0"/>
      <w:marBottom w:val="0"/>
      <w:divBdr>
        <w:top w:val="none" w:sz="0" w:space="0" w:color="auto"/>
        <w:left w:val="none" w:sz="0" w:space="0" w:color="auto"/>
        <w:bottom w:val="none" w:sz="0" w:space="0" w:color="auto"/>
        <w:right w:val="none" w:sz="0" w:space="0" w:color="auto"/>
      </w:divBdr>
    </w:div>
    <w:div w:id="901332548">
      <w:bodyDiv w:val="1"/>
      <w:marLeft w:val="0"/>
      <w:marRight w:val="0"/>
      <w:marTop w:val="0"/>
      <w:marBottom w:val="0"/>
      <w:divBdr>
        <w:top w:val="none" w:sz="0" w:space="0" w:color="auto"/>
        <w:left w:val="none" w:sz="0" w:space="0" w:color="auto"/>
        <w:bottom w:val="none" w:sz="0" w:space="0" w:color="auto"/>
        <w:right w:val="none" w:sz="0" w:space="0" w:color="auto"/>
      </w:divBdr>
    </w:div>
    <w:div w:id="916867899">
      <w:bodyDiv w:val="1"/>
      <w:marLeft w:val="0"/>
      <w:marRight w:val="0"/>
      <w:marTop w:val="0"/>
      <w:marBottom w:val="0"/>
      <w:divBdr>
        <w:top w:val="none" w:sz="0" w:space="0" w:color="auto"/>
        <w:left w:val="none" w:sz="0" w:space="0" w:color="auto"/>
        <w:bottom w:val="none" w:sz="0" w:space="0" w:color="auto"/>
        <w:right w:val="none" w:sz="0" w:space="0" w:color="auto"/>
      </w:divBdr>
    </w:div>
    <w:div w:id="931552768">
      <w:bodyDiv w:val="1"/>
      <w:marLeft w:val="0"/>
      <w:marRight w:val="0"/>
      <w:marTop w:val="0"/>
      <w:marBottom w:val="0"/>
      <w:divBdr>
        <w:top w:val="none" w:sz="0" w:space="0" w:color="auto"/>
        <w:left w:val="none" w:sz="0" w:space="0" w:color="auto"/>
        <w:bottom w:val="none" w:sz="0" w:space="0" w:color="auto"/>
        <w:right w:val="none" w:sz="0" w:space="0" w:color="auto"/>
      </w:divBdr>
    </w:div>
    <w:div w:id="941113371">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1107584">
      <w:bodyDiv w:val="1"/>
      <w:marLeft w:val="0"/>
      <w:marRight w:val="0"/>
      <w:marTop w:val="0"/>
      <w:marBottom w:val="0"/>
      <w:divBdr>
        <w:top w:val="none" w:sz="0" w:space="0" w:color="auto"/>
        <w:left w:val="none" w:sz="0" w:space="0" w:color="auto"/>
        <w:bottom w:val="none" w:sz="0" w:space="0" w:color="auto"/>
        <w:right w:val="none" w:sz="0" w:space="0" w:color="auto"/>
      </w:divBdr>
    </w:div>
    <w:div w:id="970743711">
      <w:bodyDiv w:val="1"/>
      <w:marLeft w:val="0"/>
      <w:marRight w:val="0"/>
      <w:marTop w:val="0"/>
      <w:marBottom w:val="0"/>
      <w:divBdr>
        <w:top w:val="none" w:sz="0" w:space="0" w:color="auto"/>
        <w:left w:val="none" w:sz="0" w:space="0" w:color="auto"/>
        <w:bottom w:val="none" w:sz="0" w:space="0" w:color="auto"/>
        <w:right w:val="none" w:sz="0" w:space="0" w:color="auto"/>
      </w:divBdr>
    </w:div>
    <w:div w:id="1016690150">
      <w:bodyDiv w:val="1"/>
      <w:marLeft w:val="0"/>
      <w:marRight w:val="0"/>
      <w:marTop w:val="0"/>
      <w:marBottom w:val="0"/>
      <w:divBdr>
        <w:top w:val="none" w:sz="0" w:space="0" w:color="auto"/>
        <w:left w:val="none" w:sz="0" w:space="0" w:color="auto"/>
        <w:bottom w:val="none" w:sz="0" w:space="0" w:color="auto"/>
        <w:right w:val="none" w:sz="0" w:space="0" w:color="auto"/>
      </w:divBdr>
    </w:div>
    <w:div w:id="1018047509">
      <w:bodyDiv w:val="1"/>
      <w:marLeft w:val="0"/>
      <w:marRight w:val="0"/>
      <w:marTop w:val="0"/>
      <w:marBottom w:val="0"/>
      <w:divBdr>
        <w:top w:val="none" w:sz="0" w:space="0" w:color="auto"/>
        <w:left w:val="none" w:sz="0" w:space="0" w:color="auto"/>
        <w:bottom w:val="none" w:sz="0" w:space="0" w:color="auto"/>
        <w:right w:val="none" w:sz="0" w:space="0" w:color="auto"/>
      </w:divBdr>
    </w:div>
    <w:div w:id="1027755460">
      <w:bodyDiv w:val="1"/>
      <w:marLeft w:val="0"/>
      <w:marRight w:val="0"/>
      <w:marTop w:val="0"/>
      <w:marBottom w:val="0"/>
      <w:divBdr>
        <w:top w:val="none" w:sz="0" w:space="0" w:color="auto"/>
        <w:left w:val="none" w:sz="0" w:space="0" w:color="auto"/>
        <w:bottom w:val="none" w:sz="0" w:space="0" w:color="auto"/>
        <w:right w:val="none" w:sz="0" w:space="0" w:color="auto"/>
      </w:divBdr>
    </w:div>
    <w:div w:id="1034576332">
      <w:bodyDiv w:val="1"/>
      <w:marLeft w:val="0"/>
      <w:marRight w:val="0"/>
      <w:marTop w:val="0"/>
      <w:marBottom w:val="0"/>
      <w:divBdr>
        <w:top w:val="none" w:sz="0" w:space="0" w:color="auto"/>
        <w:left w:val="none" w:sz="0" w:space="0" w:color="auto"/>
        <w:bottom w:val="none" w:sz="0" w:space="0" w:color="auto"/>
        <w:right w:val="none" w:sz="0" w:space="0" w:color="auto"/>
      </w:divBdr>
    </w:div>
    <w:div w:id="1044135088">
      <w:bodyDiv w:val="1"/>
      <w:marLeft w:val="0"/>
      <w:marRight w:val="0"/>
      <w:marTop w:val="0"/>
      <w:marBottom w:val="0"/>
      <w:divBdr>
        <w:top w:val="none" w:sz="0" w:space="0" w:color="auto"/>
        <w:left w:val="none" w:sz="0" w:space="0" w:color="auto"/>
        <w:bottom w:val="none" w:sz="0" w:space="0" w:color="auto"/>
        <w:right w:val="none" w:sz="0" w:space="0" w:color="auto"/>
      </w:divBdr>
    </w:div>
    <w:div w:id="1052848236">
      <w:bodyDiv w:val="1"/>
      <w:marLeft w:val="0"/>
      <w:marRight w:val="0"/>
      <w:marTop w:val="0"/>
      <w:marBottom w:val="0"/>
      <w:divBdr>
        <w:top w:val="none" w:sz="0" w:space="0" w:color="auto"/>
        <w:left w:val="none" w:sz="0" w:space="0" w:color="auto"/>
        <w:bottom w:val="none" w:sz="0" w:space="0" w:color="auto"/>
        <w:right w:val="none" w:sz="0" w:space="0" w:color="auto"/>
      </w:divBdr>
    </w:div>
    <w:div w:id="1055665302">
      <w:bodyDiv w:val="1"/>
      <w:marLeft w:val="0"/>
      <w:marRight w:val="0"/>
      <w:marTop w:val="0"/>
      <w:marBottom w:val="0"/>
      <w:divBdr>
        <w:top w:val="none" w:sz="0" w:space="0" w:color="auto"/>
        <w:left w:val="none" w:sz="0" w:space="0" w:color="auto"/>
        <w:bottom w:val="none" w:sz="0" w:space="0" w:color="auto"/>
        <w:right w:val="none" w:sz="0" w:space="0" w:color="auto"/>
      </w:divBdr>
    </w:div>
    <w:div w:id="1091002269">
      <w:bodyDiv w:val="1"/>
      <w:marLeft w:val="0"/>
      <w:marRight w:val="0"/>
      <w:marTop w:val="0"/>
      <w:marBottom w:val="0"/>
      <w:divBdr>
        <w:top w:val="none" w:sz="0" w:space="0" w:color="auto"/>
        <w:left w:val="none" w:sz="0" w:space="0" w:color="auto"/>
        <w:bottom w:val="none" w:sz="0" w:space="0" w:color="auto"/>
        <w:right w:val="none" w:sz="0" w:space="0" w:color="auto"/>
      </w:divBdr>
    </w:div>
    <w:div w:id="1091975024">
      <w:bodyDiv w:val="1"/>
      <w:marLeft w:val="0"/>
      <w:marRight w:val="0"/>
      <w:marTop w:val="0"/>
      <w:marBottom w:val="0"/>
      <w:divBdr>
        <w:top w:val="none" w:sz="0" w:space="0" w:color="auto"/>
        <w:left w:val="none" w:sz="0" w:space="0" w:color="auto"/>
        <w:bottom w:val="none" w:sz="0" w:space="0" w:color="auto"/>
        <w:right w:val="none" w:sz="0" w:space="0" w:color="auto"/>
      </w:divBdr>
    </w:div>
    <w:div w:id="1092778336">
      <w:bodyDiv w:val="1"/>
      <w:marLeft w:val="0"/>
      <w:marRight w:val="0"/>
      <w:marTop w:val="0"/>
      <w:marBottom w:val="0"/>
      <w:divBdr>
        <w:top w:val="none" w:sz="0" w:space="0" w:color="auto"/>
        <w:left w:val="none" w:sz="0" w:space="0" w:color="auto"/>
        <w:bottom w:val="none" w:sz="0" w:space="0" w:color="auto"/>
        <w:right w:val="none" w:sz="0" w:space="0" w:color="auto"/>
      </w:divBdr>
      <w:divsChild>
        <w:div w:id="2095203661">
          <w:marLeft w:val="1166"/>
          <w:marRight w:val="0"/>
          <w:marTop w:val="106"/>
          <w:marBottom w:val="0"/>
          <w:divBdr>
            <w:top w:val="none" w:sz="0" w:space="0" w:color="auto"/>
            <w:left w:val="none" w:sz="0" w:space="0" w:color="auto"/>
            <w:bottom w:val="none" w:sz="0" w:space="0" w:color="auto"/>
            <w:right w:val="none" w:sz="0" w:space="0" w:color="auto"/>
          </w:divBdr>
        </w:div>
      </w:divsChild>
    </w:div>
    <w:div w:id="1095828725">
      <w:bodyDiv w:val="1"/>
      <w:marLeft w:val="0"/>
      <w:marRight w:val="0"/>
      <w:marTop w:val="0"/>
      <w:marBottom w:val="0"/>
      <w:divBdr>
        <w:top w:val="none" w:sz="0" w:space="0" w:color="auto"/>
        <w:left w:val="none" w:sz="0" w:space="0" w:color="auto"/>
        <w:bottom w:val="none" w:sz="0" w:space="0" w:color="auto"/>
        <w:right w:val="none" w:sz="0" w:space="0" w:color="auto"/>
      </w:divBdr>
    </w:div>
    <w:div w:id="1102607709">
      <w:bodyDiv w:val="1"/>
      <w:marLeft w:val="0"/>
      <w:marRight w:val="0"/>
      <w:marTop w:val="0"/>
      <w:marBottom w:val="0"/>
      <w:divBdr>
        <w:top w:val="none" w:sz="0" w:space="0" w:color="auto"/>
        <w:left w:val="none" w:sz="0" w:space="0" w:color="auto"/>
        <w:bottom w:val="none" w:sz="0" w:space="0" w:color="auto"/>
        <w:right w:val="none" w:sz="0" w:space="0" w:color="auto"/>
      </w:divBdr>
    </w:div>
    <w:div w:id="1108547353">
      <w:bodyDiv w:val="1"/>
      <w:marLeft w:val="0"/>
      <w:marRight w:val="0"/>
      <w:marTop w:val="0"/>
      <w:marBottom w:val="0"/>
      <w:divBdr>
        <w:top w:val="none" w:sz="0" w:space="0" w:color="auto"/>
        <w:left w:val="none" w:sz="0" w:space="0" w:color="auto"/>
        <w:bottom w:val="none" w:sz="0" w:space="0" w:color="auto"/>
        <w:right w:val="none" w:sz="0" w:space="0" w:color="auto"/>
      </w:divBdr>
    </w:div>
    <w:div w:id="1108699581">
      <w:bodyDiv w:val="1"/>
      <w:marLeft w:val="0"/>
      <w:marRight w:val="0"/>
      <w:marTop w:val="0"/>
      <w:marBottom w:val="0"/>
      <w:divBdr>
        <w:top w:val="none" w:sz="0" w:space="0" w:color="auto"/>
        <w:left w:val="none" w:sz="0" w:space="0" w:color="auto"/>
        <w:bottom w:val="none" w:sz="0" w:space="0" w:color="auto"/>
        <w:right w:val="none" w:sz="0" w:space="0" w:color="auto"/>
      </w:divBdr>
    </w:div>
    <w:div w:id="1131747186">
      <w:bodyDiv w:val="1"/>
      <w:marLeft w:val="0"/>
      <w:marRight w:val="0"/>
      <w:marTop w:val="0"/>
      <w:marBottom w:val="0"/>
      <w:divBdr>
        <w:top w:val="none" w:sz="0" w:space="0" w:color="auto"/>
        <w:left w:val="none" w:sz="0" w:space="0" w:color="auto"/>
        <w:bottom w:val="none" w:sz="0" w:space="0" w:color="auto"/>
        <w:right w:val="none" w:sz="0" w:space="0" w:color="auto"/>
      </w:divBdr>
    </w:div>
    <w:div w:id="1132406339">
      <w:bodyDiv w:val="1"/>
      <w:marLeft w:val="0"/>
      <w:marRight w:val="0"/>
      <w:marTop w:val="0"/>
      <w:marBottom w:val="0"/>
      <w:divBdr>
        <w:top w:val="none" w:sz="0" w:space="0" w:color="auto"/>
        <w:left w:val="none" w:sz="0" w:space="0" w:color="auto"/>
        <w:bottom w:val="none" w:sz="0" w:space="0" w:color="auto"/>
        <w:right w:val="none" w:sz="0" w:space="0" w:color="auto"/>
      </w:divBdr>
    </w:div>
    <w:div w:id="1136876516">
      <w:bodyDiv w:val="1"/>
      <w:marLeft w:val="0"/>
      <w:marRight w:val="0"/>
      <w:marTop w:val="0"/>
      <w:marBottom w:val="0"/>
      <w:divBdr>
        <w:top w:val="none" w:sz="0" w:space="0" w:color="auto"/>
        <w:left w:val="none" w:sz="0" w:space="0" w:color="auto"/>
        <w:bottom w:val="none" w:sz="0" w:space="0" w:color="auto"/>
        <w:right w:val="none" w:sz="0" w:space="0" w:color="auto"/>
      </w:divBdr>
    </w:div>
    <w:div w:id="1146121080">
      <w:bodyDiv w:val="1"/>
      <w:marLeft w:val="0"/>
      <w:marRight w:val="0"/>
      <w:marTop w:val="0"/>
      <w:marBottom w:val="0"/>
      <w:divBdr>
        <w:top w:val="none" w:sz="0" w:space="0" w:color="auto"/>
        <w:left w:val="none" w:sz="0" w:space="0" w:color="auto"/>
        <w:bottom w:val="none" w:sz="0" w:space="0" w:color="auto"/>
        <w:right w:val="none" w:sz="0" w:space="0" w:color="auto"/>
      </w:divBdr>
    </w:div>
    <w:div w:id="1157116677">
      <w:bodyDiv w:val="1"/>
      <w:marLeft w:val="0"/>
      <w:marRight w:val="0"/>
      <w:marTop w:val="0"/>
      <w:marBottom w:val="0"/>
      <w:divBdr>
        <w:top w:val="none" w:sz="0" w:space="0" w:color="auto"/>
        <w:left w:val="none" w:sz="0" w:space="0" w:color="auto"/>
        <w:bottom w:val="none" w:sz="0" w:space="0" w:color="auto"/>
        <w:right w:val="none" w:sz="0" w:space="0" w:color="auto"/>
      </w:divBdr>
    </w:div>
    <w:div w:id="1163660488">
      <w:bodyDiv w:val="1"/>
      <w:marLeft w:val="0"/>
      <w:marRight w:val="0"/>
      <w:marTop w:val="0"/>
      <w:marBottom w:val="0"/>
      <w:divBdr>
        <w:top w:val="none" w:sz="0" w:space="0" w:color="auto"/>
        <w:left w:val="none" w:sz="0" w:space="0" w:color="auto"/>
        <w:bottom w:val="none" w:sz="0" w:space="0" w:color="auto"/>
        <w:right w:val="none" w:sz="0" w:space="0" w:color="auto"/>
      </w:divBdr>
    </w:div>
    <w:div w:id="1173910805">
      <w:bodyDiv w:val="1"/>
      <w:marLeft w:val="0"/>
      <w:marRight w:val="0"/>
      <w:marTop w:val="0"/>
      <w:marBottom w:val="0"/>
      <w:divBdr>
        <w:top w:val="none" w:sz="0" w:space="0" w:color="auto"/>
        <w:left w:val="none" w:sz="0" w:space="0" w:color="auto"/>
        <w:bottom w:val="none" w:sz="0" w:space="0" w:color="auto"/>
        <w:right w:val="none" w:sz="0" w:space="0" w:color="auto"/>
      </w:divBdr>
    </w:div>
    <w:div w:id="1194998462">
      <w:bodyDiv w:val="1"/>
      <w:marLeft w:val="0"/>
      <w:marRight w:val="0"/>
      <w:marTop w:val="0"/>
      <w:marBottom w:val="0"/>
      <w:divBdr>
        <w:top w:val="none" w:sz="0" w:space="0" w:color="auto"/>
        <w:left w:val="none" w:sz="0" w:space="0" w:color="auto"/>
        <w:bottom w:val="none" w:sz="0" w:space="0" w:color="auto"/>
        <w:right w:val="none" w:sz="0" w:space="0" w:color="auto"/>
      </w:divBdr>
    </w:div>
    <w:div w:id="1197766850">
      <w:bodyDiv w:val="1"/>
      <w:marLeft w:val="0"/>
      <w:marRight w:val="0"/>
      <w:marTop w:val="0"/>
      <w:marBottom w:val="0"/>
      <w:divBdr>
        <w:top w:val="none" w:sz="0" w:space="0" w:color="auto"/>
        <w:left w:val="none" w:sz="0" w:space="0" w:color="auto"/>
        <w:bottom w:val="none" w:sz="0" w:space="0" w:color="auto"/>
        <w:right w:val="none" w:sz="0" w:space="0" w:color="auto"/>
      </w:divBdr>
    </w:div>
    <w:div w:id="1234127156">
      <w:bodyDiv w:val="1"/>
      <w:marLeft w:val="0"/>
      <w:marRight w:val="0"/>
      <w:marTop w:val="0"/>
      <w:marBottom w:val="0"/>
      <w:divBdr>
        <w:top w:val="none" w:sz="0" w:space="0" w:color="auto"/>
        <w:left w:val="none" w:sz="0" w:space="0" w:color="auto"/>
        <w:bottom w:val="none" w:sz="0" w:space="0" w:color="auto"/>
        <w:right w:val="none" w:sz="0" w:space="0" w:color="auto"/>
      </w:divBdr>
    </w:div>
    <w:div w:id="1238244160">
      <w:bodyDiv w:val="1"/>
      <w:marLeft w:val="0"/>
      <w:marRight w:val="0"/>
      <w:marTop w:val="0"/>
      <w:marBottom w:val="0"/>
      <w:divBdr>
        <w:top w:val="none" w:sz="0" w:space="0" w:color="auto"/>
        <w:left w:val="none" w:sz="0" w:space="0" w:color="auto"/>
        <w:bottom w:val="none" w:sz="0" w:space="0" w:color="auto"/>
        <w:right w:val="none" w:sz="0" w:space="0" w:color="auto"/>
      </w:divBdr>
    </w:div>
    <w:div w:id="1242907563">
      <w:bodyDiv w:val="1"/>
      <w:marLeft w:val="0"/>
      <w:marRight w:val="0"/>
      <w:marTop w:val="0"/>
      <w:marBottom w:val="0"/>
      <w:divBdr>
        <w:top w:val="none" w:sz="0" w:space="0" w:color="auto"/>
        <w:left w:val="none" w:sz="0" w:space="0" w:color="auto"/>
        <w:bottom w:val="none" w:sz="0" w:space="0" w:color="auto"/>
        <w:right w:val="none" w:sz="0" w:space="0" w:color="auto"/>
      </w:divBdr>
    </w:div>
    <w:div w:id="1251351767">
      <w:bodyDiv w:val="1"/>
      <w:marLeft w:val="0"/>
      <w:marRight w:val="0"/>
      <w:marTop w:val="0"/>
      <w:marBottom w:val="0"/>
      <w:divBdr>
        <w:top w:val="none" w:sz="0" w:space="0" w:color="auto"/>
        <w:left w:val="none" w:sz="0" w:space="0" w:color="auto"/>
        <w:bottom w:val="none" w:sz="0" w:space="0" w:color="auto"/>
        <w:right w:val="none" w:sz="0" w:space="0" w:color="auto"/>
      </w:divBdr>
    </w:div>
    <w:div w:id="1256128721">
      <w:bodyDiv w:val="1"/>
      <w:marLeft w:val="0"/>
      <w:marRight w:val="0"/>
      <w:marTop w:val="0"/>
      <w:marBottom w:val="0"/>
      <w:divBdr>
        <w:top w:val="none" w:sz="0" w:space="0" w:color="auto"/>
        <w:left w:val="none" w:sz="0" w:space="0" w:color="auto"/>
        <w:bottom w:val="none" w:sz="0" w:space="0" w:color="auto"/>
        <w:right w:val="none" w:sz="0" w:space="0" w:color="auto"/>
      </w:divBdr>
    </w:div>
    <w:div w:id="1261600212">
      <w:bodyDiv w:val="1"/>
      <w:marLeft w:val="0"/>
      <w:marRight w:val="0"/>
      <w:marTop w:val="0"/>
      <w:marBottom w:val="0"/>
      <w:divBdr>
        <w:top w:val="none" w:sz="0" w:space="0" w:color="auto"/>
        <w:left w:val="none" w:sz="0" w:space="0" w:color="auto"/>
        <w:bottom w:val="none" w:sz="0" w:space="0" w:color="auto"/>
        <w:right w:val="none" w:sz="0" w:space="0" w:color="auto"/>
      </w:divBdr>
    </w:div>
    <w:div w:id="1295788460">
      <w:bodyDiv w:val="1"/>
      <w:marLeft w:val="0"/>
      <w:marRight w:val="0"/>
      <w:marTop w:val="0"/>
      <w:marBottom w:val="0"/>
      <w:divBdr>
        <w:top w:val="none" w:sz="0" w:space="0" w:color="auto"/>
        <w:left w:val="none" w:sz="0" w:space="0" w:color="auto"/>
        <w:bottom w:val="none" w:sz="0" w:space="0" w:color="auto"/>
        <w:right w:val="none" w:sz="0" w:space="0" w:color="auto"/>
      </w:divBdr>
    </w:div>
    <w:div w:id="1317109748">
      <w:bodyDiv w:val="1"/>
      <w:marLeft w:val="0"/>
      <w:marRight w:val="0"/>
      <w:marTop w:val="0"/>
      <w:marBottom w:val="0"/>
      <w:divBdr>
        <w:top w:val="none" w:sz="0" w:space="0" w:color="auto"/>
        <w:left w:val="none" w:sz="0" w:space="0" w:color="auto"/>
        <w:bottom w:val="none" w:sz="0" w:space="0" w:color="auto"/>
        <w:right w:val="none" w:sz="0" w:space="0" w:color="auto"/>
      </w:divBdr>
    </w:div>
    <w:div w:id="1334604855">
      <w:bodyDiv w:val="1"/>
      <w:marLeft w:val="0"/>
      <w:marRight w:val="0"/>
      <w:marTop w:val="0"/>
      <w:marBottom w:val="0"/>
      <w:divBdr>
        <w:top w:val="none" w:sz="0" w:space="0" w:color="auto"/>
        <w:left w:val="none" w:sz="0" w:space="0" w:color="auto"/>
        <w:bottom w:val="none" w:sz="0" w:space="0" w:color="auto"/>
        <w:right w:val="none" w:sz="0" w:space="0" w:color="auto"/>
      </w:divBdr>
      <w:divsChild>
        <w:div w:id="824929119">
          <w:marLeft w:val="1166"/>
          <w:marRight w:val="0"/>
          <w:marTop w:val="67"/>
          <w:marBottom w:val="0"/>
          <w:divBdr>
            <w:top w:val="none" w:sz="0" w:space="0" w:color="auto"/>
            <w:left w:val="none" w:sz="0" w:space="0" w:color="auto"/>
            <w:bottom w:val="none" w:sz="0" w:space="0" w:color="auto"/>
            <w:right w:val="none" w:sz="0" w:space="0" w:color="auto"/>
          </w:divBdr>
        </w:div>
      </w:divsChild>
    </w:div>
    <w:div w:id="1345936195">
      <w:bodyDiv w:val="1"/>
      <w:marLeft w:val="0"/>
      <w:marRight w:val="0"/>
      <w:marTop w:val="0"/>
      <w:marBottom w:val="0"/>
      <w:divBdr>
        <w:top w:val="none" w:sz="0" w:space="0" w:color="auto"/>
        <w:left w:val="none" w:sz="0" w:space="0" w:color="auto"/>
        <w:bottom w:val="none" w:sz="0" w:space="0" w:color="auto"/>
        <w:right w:val="none" w:sz="0" w:space="0" w:color="auto"/>
      </w:divBdr>
    </w:div>
    <w:div w:id="1356925946">
      <w:bodyDiv w:val="1"/>
      <w:marLeft w:val="0"/>
      <w:marRight w:val="0"/>
      <w:marTop w:val="0"/>
      <w:marBottom w:val="0"/>
      <w:divBdr>
        <w:top w:val="none" w:sz="0" w:space="0" w:color="auto"/>
        <w:left w:val="none" w:sz="0" w:space="0" w:color="auto"/>
        <w:bottom w:val="none" w:sz="0" w:space="0" w:color="auto"/>
        <w:right w:val="none" w:sz="0" w:space="0" w:color="auto"/>
      </w:divBdr>
    </w:div>
    <w:div w:id="1386295653">
      <w:bodyDiv w:val="1"/>
      <w:marLeft w:val="0"/>
      <w:marRight w:val="0"/>
      <w:marTop w:val="0"/>
      <w:marBottom w:val="0"/>
      <w:divBdr>
        <w:top w:val="none" w:sz="0" w:space="0" w:color="auto"/>
        <w:left w:val="none" w:sz="0" w:space="0" w:color="auto"/>
        <w:bottom w:val="none" w:sz="0" w:space="0" w:color="auto"/>
        <w:right w:val="none" w:sz="0" w:space="0" w:color="auto"/>
      </w:divBdr>
    </w:div>
    <w:div w:id="1386638152">
      <w:bodyDiv w:val="1"/>
      <w:marLeft w:val="0"/>
      <w:marRight w:val="0"/>
      <w:marTop w:val="0"/>
      <w:marBottom w:val="0"/>
      <w:divBdr>
        <w:top w:val="none" w:sz="0" w:space="0" w:color="auto"/>
        <w:left w:val="none" w:sz="0" w:space="0" w:color="auto"/>
        <w:bottom w:val="none" w:sz="0" w:space="0" w:color="auto"/>
        <w:right w:val="none" w:sz="0" w:space="0" w:color="auto"/>
      </w:divBdr>
    </w:div>
    <w:div w:id="1388803151">
      <w:bodyDiv w:val="1"/>
      <w:marLeft w:val="0"/>
      <w:marRight w:val="0"/>
      <w:marTop w:val="0"/>
      <w:marBottom w:val="0"/>
      <w:divBdr>
        <w:top w:val="none" w:sz="0" w:space="0" w:color="auto"/>
        <w:left w:val="none" w:sz="0" w:space="0" w:color="auto"/>
        <w:bottom w:val="none" w:sz="0" w:space="0" w:color="auto"/>
        <w:right w:val="none" w:sz="0" w:space="0" w:color="auto"/>
      </w:divBdr>
    </w:div>
    <w:div w:id="1395856770">
      <w:bodyDiv w:val="1"/>
      <w:marLeft w:val="0"/>
      <w:marRight w:val="0"/>
      <w:marTop w:val="0"/>
      <w:marBottom w:val="0"/>
      <w:divBdr>
        <w:top w:val="none" w:sz="0" w:space="0" w:color="auto"/>
        <w:left w:val="none" w:sz="0" w:space="0" w:color="auto"/>
        <w:bottom w:val="none" w:sz="0" w:space="0" w:color="auto"/>
        <w:right w:val="none" w:sz="0" w:space="0" w:color="auto"/>
      </w:divBdr>
    </w:div>
    <w:div w:id="1400057478">
      <w:bodyDiv w:val="1"/>
      <w:marLeft w:val="0"/>
      <w:marRight w:val="0"/>
      <w:marTop w:val="0"/>
      <w:marBottom w:val="0"/>
      <w:divBdr>
        <w:top w:val="none" w:sz="0" w:space="0" w:color="auto"/>
        <w:left w:val="none" w:sz="0" w:space="0" w:color="auto"/>
        <w:bottom w:val="none" w:sz="0" w:space="0" w:color="auto"/>
        <w:right w:val="none" w:sz="0" w:space="0" w:color="auto"/>
      </w:divBdr>
    </w:div>
    <w:div w:id="1406680080">
      <w:bodyDiv w:val="1"/>
      <w:marLeft w:val="0"/>
      <w:marRight w:val="0"/>
      <w:marTop w:val="0"/>
      <w:marBottom w:val="0"/>
      <w:divBdr>
        <w:top w:val="none" w:sz="0" w:space="0" w:color="auto"/>
        <w:left w:val="none" w:sz="0" w:space="0" w:color="auto"/>
        <w:bottom w:val="none" w:sz="0" w:space="0" w:color="auto"/>
        <w:right w:val="none" w:sz="0" w:space="0" w:color="auto"/>
      </w:divBdr>
    </w:div>
    <w:div w:id="1410805557">
      <w:bodyDiv w:val="1"/>
      <w:marLeft w:val="0"/>
      <w:marRight w:val="0"/>
      <w:marTop w:val="0"/>
      <w:marBottom w:val="0"/>
      <w:divBdr>
        <w:top w:val="none" w:sz="0" w:space="0" w:color="auto"/>
        <w:left w:val="none" w:sz="0" w:space="0" w:color="auto"/>
        <w:bottom w:val="none" w:sz="0" w:space="0" w:color="auto"/>
        <w:right w:val="none" w:sz="0" w:space="0" w:color="auto"/>
      </w:divBdr>
    </w:div>
    <w:div w:id="1413963793">
      <w:bodyDiv w:val="1"/>
      <w:marLeft w:val="0"/>
      <w:marRight w:val="0"/>
      <w:marTop w:val="0"/>
      <w:marBottom w:val="0"/>
      <w:divBdr>
        <w:top w:val="none" w:sz="0" w:space="0" w:color="auto"/>
        <w:left w:val="none" w:sz="0" w:space="0" w:color="auto"/>
        <w:bottom w:val="none" w:sz="0" w:space="0" w:color="auto"/>
        <w:right w:val="none" w:sz="0" w:space="0" w:color="auto"/>
      </w:divBdr>
      <w:divsChild>
        <w:div w:id="598491249">
          <w:marLeft w:val="547"/>
          <w:marRight w:val="0"/>
          <w:marTop w:val="96"/>
          <w:marBottom w:val="0"/>
          <w:divBdr>
            <w:top w:val="none" w:sz="0" w:space="0" w:color="auto"/>
            <w:left w:val="none" w:sz="0" w:space="0" w:color="auto"/>
            <w:bottom w:val="none" w:sz="0" w:space="0" w:color="auto"/>
            <w:right w:val="none" w:sz="0" w:space="0" w:color="auto"/>
          </w:divBdr>
        </w:div>
      </w:divsChild>
    </w:div>
    <w:div w:id="1428843475">
      <w:bodyDiv w:val="1"/>
      <w:marLeft w:val="0"/>
      <w:marRight w:val="0"/>
      <w:marTop w:val="0"/>
      <w:marBottom w:val="0"/>
      <w:divBdr>
        <w:top w:val="none" w:sz="0" w:space="0" w:color="auto"/>
        <w:left w:val="none" w:sz="0" w:space="0" w:color="auto"/>
        <w:bottom w:val="none" w:sz="0" w:space="0" w:color="auto"/>
        <w:right w:val="none" w:sz="0" w:space="0" w:color="auto"/>
      </w:divBdr>
    </w:div>
    <w:div w:id="1444611372">
      <w:bodyDiv w:val="1"/>
      <w:marLeft w:val="0"/>
      <w:marRight w:val="0"/>
      <w:marTop w:val="0"/>
      <w:marBottom w:val="0"/>
      <w:divBdr>
        <w:top w:val="none" w:sz="0" w:space="0" w:color="auto"/>
        <w:left w:val="none" w:sz="0" w:space="0" w:color="auto"/>
        <w:bottom w:val="none" w:sz="0" w:space="0" w:color="auto"/>
        <w:right w:val="none" w:sz="0" w:space="0" w:color="auto"/>
      </w:divBdr>
    </w:div>
    <w:div w:id="1448815747">
      <w:bodyDiv w:val="1"/>
      <w:marLeft w:val="0"/>
      <w:marRight w:val="0"/>
      <w:marTop w:val="0"/>
      <w:marBottom w:val="0"/>
      <w:divBdr>
        <w:top w:val="none" w:sz="0" w:space="0" w:color="auto"/>
        <w:left w:val="none" w:sz="0" w:space="0" w:color="auto"/>
        <w:bottom w:val="none" w:sz="0" w:space="0" w:color="auto"/>
        <w:right w:val="none" w:sz="0" w:space="0" w:color="auto"/>
      </w:divBdr>
    </w:div>
    <w:div w:id="1479805280">
      <w:bodyDiv w:val="1"/>
      <w:marLeft w:val="0"/>
      <w:marRight w:val="0"/>
      <w:marTop w:val="0"/>
      <w:marBottom w:val="0"/>
      <w:divBdr>
        <w:top w:val="none" w:sz="0" w:space="0" w:color="auto"/>
        <w:left w:val="none" w:sz="0" w:space="0" w:color="auto"/>
        <w:bottom w:val="none" w:sz="0" w:space="0" w:color="auto"/>
        <w:right w:val="none" w:sz="0" w:space="0" w:color="auto"/>
      </w:divBdr>
      <w:divsChild>
        <w:div w:id="1456287196">
          <w:marLeft w:val="547"/>
          <w:marRight w:val="0"/>
          <w:marTop w:val="86"/>
          <w:marBottom w:val="0"/>
          <w:divBdr>
            <w:top w:val="none" w:sz="0" w:space="0" w:color="auto"/>
            <w:left w:val="none" w:sz="0" w:space="0" w:color="auto"/>
            <w:bottom w:val="none" w:sz="0" w:space="0" w:color="auto"/>
            <w:right w:val="none" w:sz="0" w:space="0" w:color="auto"/>
          </w:divBdr>
        </w:div>
      </w:divsChild>
    </w:div>
    <w:div w:id="1514421584">
      <w:bodyDiv w:val="1"/>
      <w:marLeft w:val="0"/>
      <w:marRight w:val="0"/>
      <w:marTop w:val="0"/>
      <w:marBottom w:val="0"/>
      <w:divBdr>
        <w:top w:val="none" w:sz="0" w:space="0" w:color="auto"/>
        <w:left w:val="none" w:sz="0" w:space="0" w:color="auto"/>
        <w:bottom w:val="none" w:sz="0" w:space="0" w:color="auto"/>
        <w:right w:val="none" w:sz="0" w:space="0" w:color="auto"/>
      </w:divBdr>
    </w:div>
    <w:div w:id="1520898129">
      <w:bodyDiv w:val="1"/>
      <w:marLeft w:val="0"/>
      <w:marRight w:val="0"/>
      <w:marTop w:val="0"/>
      <w:marBottom w:val="0"/>
      <w:divBdr>
        <w:top w:val="none" w:sz="0" w:space="0" w:color="auto"/>
        <w:left w:val="none" w:sz="0" w:space="0" w:color="auto"/>
        <w:bottom w:val="none" w:sz="0" w:space="0" w:color="auto"/>
        <w:right w:val="none" w:sz="0" w:space="0" w:color="auto"/>
      </w:divBdr>
    </w:div>
    <w:div w:id="1526481850">
      <w:bodyDiv w:val="1"/>
      <w:marLeft w:val="0"/>
      <w:marRight w:val="0"/>
      <w:marTop w:val="0"/>
      <w:marBottom w:val="0"/>
      <w:divBdr>
        <w:top w:val="none" w:sz="0" w:space="0" w:color="auto"/>
        <w:left w:val="none" w:sz="0" w:space="0" w:color="auto"/>
        <w:bottom w:val="none" w:sz="0" w:space="0" w:color="auto"/>
        <w:right w:val="none" w:sz="0" w:space="0" w:color="auto"/>
      </w:divBdr>
    </w:div>
    <w:div w:id="1529829014">
      <w:bodyDiv w:val="1"/>
      <w:marLeft w:val="0"/>
      <w:marRight w:val="0"/>
      <w:marTop w:val="0"/>
      <w:marBottom w:val="0"/>
      <w:divBdr>
        <w:top w:val="none" w:sz="0" w:space="0" w:color="auto"/>
        <w:left w:val="none" w:sz="0" w:space="0" w:color="auto"/>
        <w:bottom w:val="none" w:sz="0" w:space="0" w:color="auto"/>
        <w:right w:val="none" w:sz="0" w:space="0" w:color="auto"/>
      </w:divBdr>
    </w:div>
    <w:div w:id="1542547929">
      <w:bodyDiv w:val="1"/>
      <w:marLeft w:val="0"/>
      <w:marRight w:val="0"/>
      <w:marTop w:val="0"/>
      <w:marBottom w:val="0"/>
      <w:divBdr>
        <w:top w:val="none" w:sz="0" w:space="0" w:color="auto"/>
        <w:left w:val="none" w:sz="0" w:space="0" w:color="auto"/>
        <w:bottom w:val="none" w:sz="0" w:space="0" w:color="auto"/>
        <w:right w:val="none" w:sz="0" w:space="0" w:color="auto"/>
      </w:divBdr>
      <w:divsChild>
        <w:div w:id="1051341580">
          <w:marLeft w:val="1166"/>
          <w:marRight w:val="0"/>
          <w:marTop w:val="106"/>
          <w:marBottom w:val="0"/>
          <w:divBdr>
            <w:top w:val="none" w:sz="0" w:space="0" w:color="auto"/>
            <w:left w:val="none" w:sz="0" w:space="0" w:color="auto"/>
            <w:bottom w:val="none" w:sz="0" w:space="0" w:color="auto"/>
            <w:right w:val="none" w:sz="0" w:space="0" w:color="auto"/>
          </w:divBdr>
        </w:div>
      </w:divsChild>
    </w:div>
    <w:div w:id="1545174750">
      <w:bodyDiv w:val="1"/>
      <w:marLeft w:val="0"/>
      <w:marRight w:val="0"/>
      <w:marTop w:val="0"/>
      <w:marBottom w:val="0"/>
      <w:divBdr>
        <w:top w:val="none" w:sz="0" w:space="0" w:color="auto"/>
        <w:left w:val="none" w:sz="0" w:space="0" w:color="auto"/>
        <w:bottom w:val="none" w:sz="0" w:space="0" w:color="auto"/>
        <w:right w:val="none" w:sz="0" w:space="0" w:color="auto"/>
      </w:divBdr>
    </w:div>
    <w:div w:id="1563296511">
      <w:bodyDiv w:val="1"/>
      <w:marLeft w:val="0"/>
      <w:marRight w:val="0"/>
      <w:marTop w:val="0"/>
      <w:marBottom w:val="0"/>
      <w:divBdr>
        <w:top w:val="none" w:sz="0" w:space="0" w:color="auto"/>
        <w:left w:val="none" w:sz="0" w:space="0" w:color="auto"/>
        <w:bottom w:val="none" w:sz="0" w:space="0" w:color="auto"/>
        <w:right w:val="none" w:sz="0" w:space="0" w:color="auto"/>
      </w:divBdr>
    </w:div>
    <w:div w:id="1577594596">
      <w:bodyDiv w:val="1"/>
      <w:marLeft w:val="0"/>
      <w:marRight w:val="0"/>
      <w:marTop w:val="0"/>
      <w:marBottom w:val="0"/>
      <w:divBdr>
        <w:top w:val="none" w:sz="0" w:space="0" w:color="auto"/>
        <w:left w:val="none" w:sz="0" w:space="0" w:color="auto"/>
        <w:bottom w:val="none" w:sz="0" w:space="0" w:color="auto"/>
        <w:right w:val="none" w:sz="0" w:space="0" w:color="auto"/>
      </w:divBdr>
    </w:div>
    <w:div w:id="1583218779">
      <w:bodyDiv w:val="1"/>
      <w:marLeft w:val="0"/>
      <w:marRight w:val="0"/>
      <w:marTop w:val="0"/>
      <w:marBottom w:val="0"/>
      <w:divBdr>
        <w:top w:val="none" w:sz="0" w:space="0" w:color="auto"/>
        <w:left w:val="none" w:sz="0" w:space="0" w:color="auto"/>
        <w:bottom w:val="none" w:sz="0" w:space="0" w:color="auto"/>
        <w:right w:val="none" w:sz="0" w:space="0" w:color="auto"/>
      </w:divBdr>
    </w:div>
    <w:div w:id="1612590011">
      <w:bodyDiv w:val="1"/>
      <w:marLeft w:val="0"/>
      <w:marRight w:val="0"/>
      <w:marTop w:val="0"/>
      <w:marBottom w:val="0"/>
      <w:divBdr>
        <w:top w:val="none" w:sz="0" w:space="0" w:color="auto"/>
        <w:left w:val="none" w:sz="0" w:space="0" w:color="auto"/>
        <w:bottom w:val="none" w:sz="0" w:space="0" w:color="auto"/>
        <w:right w:val="none" w:sz="0" w:space="0" w:color="auto"/>
      </w:divBdr>
    </w:div>
    <w:div w:id="1621229879">
      <w:bodyDiv w:val="1"/>
      <w:marLeft w:val="0"/>
      <w:marRight w:val="0"/>
      <w:marTop w:val="0"/>
      <w:marBottom w:val="0"/>
      <w:divBdr>
        <w:top w:val="none" w:sz="0" w:space="0" w:color="auto"/>
        <w:left w:val="none" w:sz="0" w:space="0" w:color="auto"/>
        <w:bottom w:val="none" w:sz="0" w:space="0" w:color="auto"/>
        <w:right w:val="none" w:sz="0" w:space="0" w:color="auto"/>
      </w:divBdr>
    </w:div>
    <w:div w:id="1639726459">
      <w:bodyDiv w:val="1"/>
      <w:marLeft w:val="0"/>
      <w:marRight w:val="0"/>
      <w:marTop w:val="0"/>
      <w:marBottom w:val="0"/>
      <w:divBdr>
        <w:top w:val="none" w:sz="0" w:space="0" w:color="auto"/>
        <w:left w:val="none" w:sz="0" w:space="0" w:color="auto"/>
        <w:bottom w:val="none" w:sz="0" w:space="0" w:color="auto"/>
        <w:right w:val="none" w:sz="0" w:space="0" w:color="auto"/>
      </w:divBdr>
    </w:div>
    <w:div w:id="1650284613">
      <w:bodyDiv w:val="1"/>
      <w:marLeft w:val="0"/>
      <w:marRight w:val="0"/>
      <w:marTop w:val="0"/>
      <w:marBottom w:val="0"/>
      <w:divBdr>
        <w:top w:val="none" w:sz="0" w:space="0" w:color="auto"/>
        <w:left w:val="none" w:sz="0" w:space="0" w:color="auto"/>
        <w:bottom w:val="none" w:sz="0" w:space="0" w:color="auto"/>
        <w:right w:val="none" w:sz="0" w:space="0" w:color="auto"/>
      </w:divBdr>
    </w:div>
    <w:div w:id="1658224161">
      <w:bodyDiv w:val="1"/>
      <w:marLeft w:val="0"/>
      <w:marRight w:val="0"/>
      <w:marTop w:val="0"/>
      <w:marBottom w:val="0"/>
      <w:divBdr>
        <w:top w:val="none" w:sz="0" w:space="0" w:color="auto"/>
        <w:left w:val="none" w:sz="0" w:space="0" w:color="auto"/>
        <w:bottom w:val="none" w:sz="0" w:space="0" w:color="auto"/>
        <w:right w:val="none" w:sz="0" w:space="0" w:color="auto"/>
      </w:divBdr>
    </w:div>
    <w:div w:id="1665737816">
      <w:bodyDiv w:val="1"/>
      <w:marLeft w:val="0"/>
      <w:marRight w:val="0"/>
      <w:marTop w:val="0"/>
      <w:marBottom w:val="0"/>
      <w:divBdr>
        <w:top w:val="none" w:sz="0" w:space="0" w:color="auto"/>
        <w:left w:val="none" w:sz="0" w:space="0" w:color="auto"/>
        <w:bottom w:val="none" w:sz="0" w:space="0" w:color="auto"/>
        <w:right w:val="none" w:sz="0" w:space="0" w:color="auto"/>
      </w:divBdr>
    </w:div>
    <w:div w:id="1678573994">
      <w:bodyDiv w:val="1"/>
      <w:marLeft w:val="0"/>
      <w:marRight w:val="0"/>
      <w:marTop w:val="0"/>
      <w:marBottom w:val="0"/>
      <w:divBdr>
        <w:top w:val="none" w:sz="0" w:space="0" w:color="auto"/>
        <w:left w:val="none" w:sz="0" w:space="0" w:color="auto"/>
        <w:bottom w:val="none" w:sz="0" w:space="0" w:color="auto"/>
        <w:right w:val="none" w:sz="0" w:space="0" w:color="auto"/>
      </w:divBdr>
    </w:div>
    <w:div w:id="1696080167">
      <w:bodyDiv w:val="1"/>
      <w:marLeft w:val="0"/>
      <w:marRight w:val="0"/>
      <w:marTop w:val="0"/>
      <w:marBottom w:val="0"/>
      <w:divBdr>
        <w:top w:val="none" w:sz="0" w:space="0" w:color="auto"/>
        <w:left w:val="none" w:sz="0" w:space="0" w:color="auto"/>
        <w:bottom w:val="none" w:sz="0" w:space="0" w:color="auto"/>
        <w:right w:val="none" w:sz="0" w:space="0" w:color="auto"/>
      </w:divBdr>
      <w:divsChild>
        <w:div w:id="1841968925">
          <w:marLeft w:val="1166"/>
          <w:marRight w:val="0"/>
          <w:marTop w:val="86"/>
          <w:marBottom w:val="0"/>
          <w:divBdr>
            <w:top w:val="none" w:sz="0" w:space="0" w:color="auto"/>
            <w:left w:val="none" w:sz="0" w:space="0" w:color="auto"/>
            <w:bottom w:val="none" w:sz="0" w:space="0" w:color="auto"/>
            <w:right w:val="none" w:sz="0" w:space="0" w:color="auto"/>
          </w:divBdr>
        </w:div>
      </w:divsChild>
    </w:div>
    <w:div w:id="1697537855">
      <w:bodyDiv w:val="1"/>
      <w:marLeft w:val="0"/>
      <w:marRight w:val="0"/>
      <w:marTop w:val="0"/>
      <w:marBottom w:val="0"/>
      <w:divBdr>
        <w:top w:val="none" w:sz="0" w:space="0" w:color="auto"/>
        <w:left w:val="none" w:sz="0" w:space="0" w:color="auto"/>
        <w:bottom w:val="none" w:sz="0" w:space="0" w:color="auto"/>
        <w:right w:val="none" w:sz="0" w:space="0" w:color="auto"/>
      </w:divBdr>
    </w:div>
    <w:div w:id="1729373391">
      <w:bodyDiv w:val="1"/>
      <w:marLeft w:val="0"/>
      <w:marRight w:val="0"/>
      <w:marTop w:val="0"/>
      <w:marBottom w:val="0"/>
      <w:divBdr>
        <w:top w:val="none" w:sz="0" w:space="0" w:color="auto"/>
        <w:left w:val="none" w:sz="0" w:space="0" w:color="auto"/>
        <w:bottom w:val="none" w:sz="0" w:space="0" w:color="auto"/>
        <w:right w:val="none" w:sz="0" w:space="0" w:color="auto"/>
      </w:divBdr>
      <w:divsChild>
        <w:div w:id="448473043">
          <w:marLeft w:val="1166"/>
          <w:marRight w:val="0"/>
          <w:marTop w:val="106"/>
          <w:marBottom w:val="0"/>
          <w:divBdr>
            <w:top w:val="none" w:sz="0" w:space="0" w:color="auto"/>
            <w:left w:val="none" w:sz="0" w:space="0" w:color="auto"/>
            <w:bottom w:val="none" w:sz="0" w:space="0" w:color="auto"/>
            <w:right w:val="none" w:sz="0" w:space="0" w:color="auto"/>
          </w:divBdr>
        </w:div>
      </w:divsChild>
    </w:div>
    <w:div w:id="1735467402">
      <w:bodyDiv w:val="1"/>
      <w:marLeft w:val="0"/>
      <w:marRight w:val="0"/>
      <w:marTop w:val="0"/>
      <w:marBottom w:val="0"/>
      <w:divBdr>
        <w:top w:val="none" w:sz="0" w:space="0" w:color="auto"/>
        <w:left w:val="none" w:sz="0" w:space="0" w:color="auto"/>
        <w:bottom w:val="none" w:sz="0" w:space="0" w:color="auto"/>
        <w:right w:val="none" w:sz="0" w:space="0" w:color="auto"/>
      </w:divBdr>
    </w:div>
    <w:div w:id="1740320823">
      <w:bodyDiv w:val="1"/>
      <w:marLeft w:val="0"/>
      <w:marRight w:val="0"/>
      <w:marTop w:val="0"/>
      <w:marBottom w:val="0"/>
      <w:divBdr>
        <w:top w:val="none" w:sz="0" w:space="0" w:color="auto"/>
        <w:left w:val="none" w:sz="0" w:space="0" w:color="auto"/>
        <w:bottom w:val="none" w:sz="0" w:space="0" w:color="auto"/>
        <w:right w:val="none" w:sz="0" w:space="0" w:color="auto"/>
      </w:divBdr>
    </w:div>
    <w:div w:id="1753047052">
      <w:bodyDiv w:val="1"/>
      <w:marLeft w:val="0"/>
      <w:marRight w:val="0"/>
      <w:marTop w:val="0"/>
      <w:marBottom w:val="0"/>
      <w:divBdr>
        <w:top w:val="none" w:sz="0" w:space="0" w:color="auto"/>
        <w:left w:val="none" w:sz="0" w:space="0" w:color="auto"/>
        <w:bottom w:val="none" w:sz="0" w:space="0" w:color="auto"/>
        <w:right w:val="none" w:sz="0" w:space="0" w:color="auto"/>
      </w:divBdr>
      <w:divsChild>
        <w:div w:id="860901825">
          <w:marLeft w:val="1166"/>
          <w:marRight w:val="0"/>
          <w:marTop w:val="86"/>
          <w:marBottom w:val="0"/>
          <w:divBdr>
            <w:top w:val="none" w:sz="0" w:space="0" w:color="auto"/>
            <w:left w:val="none" w:sz="0" w:space="0" w:color="auto"/>
            <w:bottom w:val="none" w:sz="0" w:space="0" w:color="auto"/>
            <w:right w:val="none" w:sz="0" w:space="0" w:color="auto"/>
          </w:divBdr>
        </w:div>
      </w:divsChild>
    </w:div>
    <w:div w:id="1762487162">
      <w:bodyDiv w:val="1"/>
      <w:marLeft w:val="0"/>
      <w:marRight w:val="0"/>
      <w:marTop w:val="0"/>
      <w:marBottom w:val="0"/>
      <w:divBdr>
        <w:top w:val="none" w:sz="0" w:space="0" w:color="auto"/>
        <w:left w:val="none" w:sz="0" w:space="0" w:color="auto"/>
        <w:bottom w:val="none" w:sz="0" w:space="0" w:color="auto"/>
        <w:right w:val="none" w:sz="0" w:space="0" w:color="auto"/>
      </w:divBdr>
      <w:divsChild>
        <w:div w:id="1555506745">
          <w:marLeft w:val="1166"/>
          <w:marRight w:val="0"/>
          <w:marTop w:val="67"/>
          <w:marBottom w:val="0"/>
          <w:divBdr>
            <w:top w:val="none" w:sz="0" w:space="0" w:color="auto"/>
            <w:left w:val="none" w:sz="0" w:space="0" w:color="auto"/>
            <w:bottom w:val="none" w:sz="0" w:space="0" w:color="auto"/>
            <w:right w:val="none" w:sz="0" w:space="0" w:color="auto"/>
          </w:divBdr>
        </w:div>
      </w:divsChild>
    </w:div>
    <w:div w:id="1763716745">
      <w:bodyDiv w:val="1"/>
      <w:marLeft w:val="0"/>
      <w:marRight w:val="0"/>
      <w:marTop w:val="0"/>
      <w:marBottom w:val="0"/>
      <w:divBdr>
        <w:top w:val="none" w:sz="0" w:space="0" w:color="auto"/>
        <w:left w:val="none" w:sz="0" w:space="0" w:color="auto"/>
        <w:bottom w:val="none" w:sz="0" w:space="0" w:color="auto"/>
        <w:right w:val="none" w:sz="0" w:space="0" w:color="auto"/>
      </w:divBdr>
    </w:div>
    <w:div w:id="1771198802">
      <w:bodyDiv w:val="1"/>
      <w:marLeft w:val="0"/>
      <w:marRight w:val="0"/>
      <w:marTop w:val="0"/>
      <w:marBottom w:val="0"/>
      <w:divBdr>
        <w:top w:val="none" w:sz="0" w:space="0" w:color="auto"/>
        <w:left w:val="none" w:sz="0" w:space="0" w:color="auto"/>
        <w:bottom w:val="none" w:sz="0" w:space="0" w:color="auto"/>
        <w:right w:val="none" w:sz="0" w:space="0" w:color="auto"/>
      </w:divBdr>
    </w:div>
    <w:div w:id="1774860412">
      <w:bodyDiv w:val="1"/>
      <w:marLeft w:val="0"/>
      <w:marRight w:val="0"/>
      <w:marTop w:val="0"/>
      <w:marBottom w:val="0"/>
      <w:divBdr>
        <w:top w:val="none" w:sz="0" w:space="0" w:color="auto"/>
        <w:left w:val="none" w:sz="0" w:space="0" w:color="auto"/>
        <w:bottom w:val="none" w:sz="0" w:space="0" w:color="auto"/>
        <w:right w:val="none" w:sz="0" w:space="0" w:color="auto"/>
      </w:divBdr>
    </w:div>
    <w:div w:id="1776558824">
      <w:bodyDiv w:val="1"/>
      <w:marLeft w:val="0"/>
      <w:marRight w:val="0"/>
      <w:marTop w:val="0"/>
      <w:marBottom w:val="0"/>
      <w:divBdr>
        <w:top w:val="none" w:sz="0" w:space="0" w:color="auto"/>
        <w:left w:val="none" w:sz="0" w:space="0" w:color="auto"/>
        <w:bottom w:val="none" w:sz="0" w:space="0" w:color="auto"/>
        <w:right w:val="none" w:sz="0" w:space="0" w:color="auto"/>
      </w:divBdr>
    </w:div>
    <w:div w:id="1784836571">
      <w:bodyDiv w:val="1"/>
      <w:marLeft w:val="0"/>
      <w:marRight w:val="0"/>
      <w:marTop w:val="0"/>
      <w:marBottom w:val="0"/>
      <w:divBdr>
        <w:top w:val="none" w:sz="0" w:space="0" w:color="auto"/>
        <w:left w:val="none" w:sz="0" w:space="0" w:color="auto"/>
        <w:bottom w:val="none" w:sz="0" w:space="0" w:color="auto"/>
        <w:right w:val="none" w:sz="0" w:space="0" w:color="auto"/>
      </w:divBdr>
    </w:div>
    <w:div w:id="1794058725">
      <w:bodyDiv w:val="1"/>
      <w:marLeft w:val="0"/>
      <w:marRight w:val="0"/>
      <w:marTop w:val="0"/>
      <w:marBottom w:val="0"/>
      <w:divBdr>
        <w:top w:val="none" w:sz="0" w:space="0" w:color="auto"/>
        <w:left w:val="none" w:sz="0" w:space="0" w:color="auto"/>
        <w:bottom w:val="none" w:sz="0" w:space="0" w:color="auto"/>
        <w:right w:val="none" w:sz="0" w:space="0" w:color="auto"/>
      </w:divBdr>
      <w:divsChild>
        <w:div w:id="1544947642">
          <w:marLeft w:val="547"/>
          <w:marRight w:val="0"/>
          <w:marTop w:val="96"/>
          <w:marBottom w:val="0"/>
          <w:divBdr>
            <w:top w:val="none" w:sz="0" w:space="0" w:color="auto"/>
            <w:left w:val="none" w:sz="0" w:space="0" w:color="auto"/>
            <w:bottom w:val="none" w:sz="0" w:space="0" w:color="auto"/>
            <w:right w:val="none" w:sz="0" w:space="0" w:color="auto"/>
          </w:divBdr>
        </w:div>
      </w:divsChild>
    </w:div>
    <w:div w:id="1835142955">
      <w:bodyDiv w:val="1"/>
      <w:marLeft w:val="0"/>
      <w:marRight w:val="0"/>
      <w:marTop w:val="0"/>
      <w:marBottom w:val="0"/>
      <w:divBdr>
        <w:top w:val="none" w:sz="0" w:space="0" w:color="auto"/>
        <w:left w:val="none" w:sz="0" w:space="0" w:color="auto"/>
        <w:bottom w:val="none" w:sz="0" w:space="0" w:color="auto"/>
        <w:right w:val="none" w:sz="0" w:space="0" w:color="auto"/>
      </w:divBdr>
    </w:div>
    <w:div w:id="1835367765">
      <w:bodyDiv w:val="1"/>
      <w:marLeft w:val="0"/>
      <w:marRight w:val="0"/>
      <w:marTop w:val="0"/>
      <w:marBottom w:val="0"/>
      <w:divBdr>
        <w:top w:val="none" w:sz="0" w:space="0" w:color="auto"/>
        <w:left w:val="none" w:sz="0" w:space="0" w:color="auto"/>
        <w:bottom w:val="none" w:sz="0" w:space="0" w:color="auto"/>
        <w:right w:val="none" w:sz="0" w:space="0" w:color="auto"/>
      </w:divBdr>
    </w:div>
    <w:div w:id="1837383035">
      <w:bodyDiv w:val="1"/>
      <w:marLeft w:val="0"/>
      <w:marRight w:val="0"/>
      <w:marTop w:val="0"/>
      <w:marBottom w:val="0"/>
      <w:divBdr>
        <w:top w:val="none" w:sz="0" w:space="0" w:color="auto"/>
        <w:left w:val="none" w:sz="0" w:space="0" w:color="auto"/>
        <w:bottom w:val="none" w:sz="0" w:space="0" w:color="auto"/>
        <w:right w:val="none" w:sz="0" w:space="0" w:color="auto"/>
      </w:divBdr>
    </w:div>
    <w:div w:id="1848789457">
      <w:bodyDiv w:val="1"/>
      <w:marLeft w:val="0"/>
      <w:marRight w:val="0"/>
      <w:marTop w:val="0"/>
      <w:marBottom w:val="0"/>
      <w:divBdr>
        <w:top w:val="none" w:sz="0" w:space="0" w:color="auto"/>
        <w:left w:val="none" w:sz="0" w:space="0" w:color="auto"/>
        <w:bottom w:val="none" w:sz="0" w:space="0" w:color="auto"/>
        <w:right w:val="none" w:sz="0" w:space="0" w:color="auto"/>
      </w:divBdr>
    </w:div>
    <w:div w:id="1860269377">
      <w:bodyDiv w:val="1"/>
      <w:marLeft w:val="0"/>
      <w:marRight w:val="0"/>
      <w:marTop w:val="0"/>
      <w:marBottom w:val="0"/>
      <w:divBdr>
        <w:top w:val="none" w:sz="0" w:space="0" w:color="auto"/>
        <w:left w:val="none" w:sz="0" w:space="0" w:color="auto"/>
        <w:bottom w:val="none" w:sz="0" w:space="0" w:color="auto"/>
        <w:right w:val="none" w:sz="0" w:space="0" w:color="auto"/>
      </w:divBdr>
    </w:div>
    <w:div w:id="1869832692">
      <w:bodyDiv w:val="1"/>
      <w:marLeft w:val="0"/>
      <w:marRight w:val="0"/>
      <w:marTop w:val="0"/>
      <w:marBottom w:val="0"/>
      <w:divBdr>
        <w:top w:val="none" w:sz="0" w:space="0" w:color="auto"/>
        <w:left w:val="none" w:sz="0" w:space="0" w:color="auto"/>
        <w:bottom w:val="none" w:sz="0" w:space="0" w:color="auto"/>
        <w:right w:val="none" w:sz="0" w:space="0" w:color="auto"/>
      </w:divBdr>
    </w:div>
    <w:div w:id="1892111271">
      <w:bodyDiv w:val="1"/>
      <w:marLeft w:val="0"/>
      <w:marRight w:val="0"/>
      <w:marTop w:val="0"/>
      <w:marBottom w:val="0"/>
      <w:divBdr>
        <w:top w:val="none" w:sz="0" w:space="0" w:color="auto"/>
        <w:left w:val="none" w:sz="0" w:space="0" w:color="auto"/>
        <w:bottom w:val="none" w:sz="0" w:space="0" w:color="auto"/>
        <w:right w:val="none" w:sz="0" w:space="0" w:color="auto"/>
      </w:divBdr>
    </w:div>
    <w:div w:id="1904173445">
      <w:bodyDiv w:val="1"/>
      <w:marLeft w:val="0"/>
      <w:marRight w:val="0"/>
      <w:marTop w:val="0"/>
      <w:marBottom w:val="0"/>
      <w:divBdr>
        <w:top w:val="none" w:sz="0" w:space="0" w:color="auto"/>
        <w:left w:val="none" w:sz="0" w:space="0" w:color="auto"/>
        <w:bottom w:val="none" w:sz="0" w:space="0" w:color="auto"/>
        <w:right w:val="none" w:sz="0" w:space="0" w:color="auto"/>
      </w:divBdr>
    </w:div>
    <w:div w:id="1904291149">
      <w:bodyDiv w:val="1"/>
      <w:marLeft w:val="0"/>
      <w:marRight w:val="0"/>
      <w:marTop w:val="0"/>
      <w:marBottom w:val="0"/>
      <w:divBdr>
        <w:top w:val="none" w:sz="0" w:space="0" w:color="auto"/>
        <w:left w:val="none" w:sz="0" w:space="0" w:color="auto"/>
        <w:bottom w:val="none" w:sz="0" w:space="0" w:color="auto"/>
        <w:right w:val="none" w:sz="0" w:space="0" w:color="auto"/>
      </w:divBdr>
      <w:divsChild>
        <w:div w:id="1605262886">
          <w:marLeft w:val="1166"/>
          <w:marRight w:val="0"/>
          <w:marTop w:val="115"/>
          <w:marBottom w:val="0"/>
          <w:divBdr>
            <w:top w:val="none" w:sz="0" w:space="0" w:color="auto"/>
            <w:left w:val="none" w:sz="0" w:space="0" w:color="auto"/>
            <w:bottom w:val="none" w:sz="0" w:space="0" w:color="auto"/>
            <w:right w:val="none" w:sz="0" w:space="0" w:color="auto"/>
          </w:divBdr>
        </w:div>
      </w:divsChild>
    </w:div>
    <w:div w:id="1910116943">
      <w:bodyDiv w:val="1"/>
      <w:marLeft w:val="0"/>
      <w:marRight w:val="0"/>
      <w:marTop w:val="0"/>
      <w:marBottom w:val="0"/>
      <w:divBdr>
        <w:top w:val="none" w:sz="0" w:space="0" w:color="auto"/>
        <w:left w:val="none" w:sz="0" w:space="0" w:color="auto"/>
        <w:bottom w:val="none" w:sz="0" w:space="0" w:color="auto"/>
        <w:right w:val="none" w:sz="0" w:space="0" w:color="auto"/>
      </w:divBdr>
      <w:divsChild>
        <w:div w:id="373239100">
          <w:marLeft w:val="1800"/>
          <w:marRight w:val="0"/>
          <w:marTop w:val="115"/>
          <w:marBottom w:val="0"/>
          <w:divBdr>
            <w:top w:val="none" w:sz="0" w:space="0" w:color="auto"/>
            <w:left w:val="none" w:sz="0" w:space="0" w:color="auto"/>
            <w:bottom w:val="none" w:sz="0" w:space="0" w:color="auto"/>
            <w:right w:val="none" w:sz="0" w:space="0" w:color="auto"/>
          </w:divBdr>
        </w:div>
      </w:divsChild>
    </w:div>
    <w:div w:id="1924954533">
      <w:bodyDiv w:val="1"/>
      <w:marLeft w:val="0"/>
      <w:marRight w:val="0"/>
      <w:marTop w:val="0"/>
      <w:marBottom w:val="0"/>
      <w:divBdr>
        <w:top w:val="none" w:sz="0" w:space="0" w:color="auto"/>
        <w:left w:val="none" w:sz="0" w:space="0" w:color="auto"/>
        <w:bottom w:val="none" w:sz="0" w:space="0" w:color="auto"/>
        <w:right w:val="none" w:sz="0" w:space="0" w:color="auto"/>
      </w:divBdr>
    </w:div>
    <w:div w:id="1939410463">
      <w:bodyDiv w:val="1"/>
      <w:marLeft w:val="0"/>
      <w:marRight w:val="0"/>
      <w:marTop w:val="0"/>
      <w:marBottom w:val="0"/>
      <w:divBdr>
        <w:top w:val="none" w:sz="0" w:space="0" w:color="auto"/>
        <w:left w:val="none" w:sz="0" w:space="0" w:color="auto"/>
        <w:bottom w:val="none" w:sz="0" w:space="0" w:color="auto"/>
        <w:right w:val="none" w:sz="0" w:space="0" w:color="auto"/>
      </w:divBdr>
    </w:div>
    <w:div w:id="1963614146">
      <w:bodyDiv w:val="1"/>
      <w:marLeft w:val="0"/>
      <w:marRight w:val="0"/>
      <w:marTop w:val="0"/>
      <w:marBottom w:val="0"/>
      <w:divBdr>
        <w:top w:val="none" w:sz="0" w:space="0" w:color="auto"/>
        <w:left w:val="none" w:sz="0" w:space="0" w:color="auto"/>
        <w:bottom w:val="none" w:sz="0" w:space="0" w:color="auto"/>
        <w:right w:val="none" w:sz="0" w:space="0" w:color="auto"/>
      </w:divBdr>
    </w:div>
    <w:div w:id="1986930765">
      <w:bodyDiv w:val="1"/>
      <w:marLeft w:val="0"/>
      <w:marRight w:val="0"/>
      <w:marTop w:val="0"/>
      <w:marBottom w:val="0"/>
      <w:divBdr>
        <w:top w:val="none" w:sz="0" w:space="0" w:color="auto"/>
        <w:left w:val="none" w:sz="0" w:space="0" w:color="auto"/>
        <w:bottom w:val="none" w:sz="0" w:space="0" w:color="auto"/>
        <w:right w:val="none" w:sz="0" w:space="0" w:color="auto"/>
      </w:divBdr>
    </w:div>
    <w:div w:id="2011365696">
      <w:bodyDiv w:val="1"/>
      <w:marLeft w:val="0"/>
      <w:marRight w:val="0"/>
      <w:marTop w:val="0"/>
      <w:marBottom w:val="0"/>
      <w:divBdr>
        <w:top w:val="none" w:sz="0" w:space="0" w:color="auto"/>
        <w:left w:val="none" w:sz="0" w:space="0" w:color="auto"/>
        <w:bottom w:val="none" w:sz="0" w:space="0" w:color="auto"/>
        <w:right w:val="none" w:sz="0" w:space="0" w:color="auto"/>
      </w:divBdr>
      <w:divsChild>
        <w:div w:id="1403286693">
          <w:marLeft w:val="1166"/>
          <w:marRight w:val="0"/>
          <w:marTop w:val="115"/>
          <w:marBottom w:val="0"/>
          <w:divBdr>
            <w:top w:val="none" w:sz="0" w:space="0" w:color="auto"/>
            <w:left w:val="none" w:sz="0" w:space="0" w:color="auto"/>
            <w:bottom w:val="none" w:sz="0" w:space="0" w:color="auto"/>
            <w:right w:val="none" w:sz="0" w:space="0" w:color="auto"/>
          </w:divBdr>
        </w:div>
      </w:divsChild>
    </w:div>
    <w:div w:id="2021853712">
      <w:bodyDiv w:val="1"/>
      <w:marLeft w:val="0"/>
      <w:marRight w:val="0"/>
      <w:marTop w:val="0"/>
      <w:marBottom w:val="0"/>
      <w:divBdr>
        <w:top w:val="none" w:sz="0" w:space="0" w:color="auto"/>
        <w:left w:val="none" w:sz="0" w:space="0" w:color="auto"/>
        <w:bottom w:val="none" w:sz="0" w:space="0" w:color="auto"/>
        <w:right w:val="none" w:sz="0" w:space="0" w:color="auto"/>
      </w:divBdr>
    </w:div>
    <w:div w:id="2034262810">
      <w:bodyDiv w:val="1"/>
      <w:marLeft w:val="0"/>
      <w:marRight w:val="0"/>
      <w:marTop w:val="0"/>
      <w:marBottom w:val="0"/>
      <w:divBdr>
        <w:top w:val="none" w:sz="0" w:space="0" w:color="auto"/>
        <w:left w:val="none" w:sz="0" w:space="0" w:color="auto"/>
        <w:bottom w:val="none" w:sz="0" w:space="0" w:color="auto"/>
        <w:right w:val="none" w:sz="0" w:space="0" w:color="auto"/>
      </w:divBdr>
    </w:div>
    <w:div w:id="2053650625">
      <w:bodyDiv w:val="1"/>
      <w:marLeft w:val="0"/>
      <w:marRight w:val="0"/>
      <w:marTop w:val="0"/>
      <w:marBottom w:val="0"/>
      <w:divBdr>
        <w:top w:val="none" w:sz="0" w:space="0" w:color="auto"/>
        <w:left w:val="none" w:sz="0" w:space="0" w:color="auto"/>
        <w:bottom w:val="none" w:sz="0" w:space="0" w:color="auto"/>
        <w:right w:val="none" w:sz="0" w:space="0" w:color="auto"/>
      </w:divBdr>
    </w:div>
    <w:div w:id="2060086914">
      <w:bodyDiv w:val="1"/>
      <w:marLeft w:val="0"/>
      <w:marRight w:val="0"/>
      <w:marTop w:val="0"/>
      <w:marBottom w:val="0"/>
      <w:divBdr>
        <w:top w:val="none" w:sz="0" w:space="0" w:color="auto"/>
        <w:left w:val="none" w:sz="0" w:space="0" w:color="auto"/>
        <w:bottom w:val="none" w:sz="0" w:space="0" w:color="auto"/>
        <w:right w:val="none" w:sz="0" w:space="0" w:color="auto"/>
      </w:divBdr>
    </w:div>
    <w:div w:id="2062828366">
      <w:bodyDiv w:val="1"/>
      <w:marLeft w:val="0"/>
      <w:marRight w:val="0"/>
      <w:marTop w:val="0"/>
      <w:marBottom w:val="0"/>
      <w:divBdr>
        <w:top w:val="none" w:sz="0" w:space="0" w:color="auto"/>
        <w:left w:val="none" w:sz="0" w:space="0" w:color="auto"/>
        <w:bottom w:val="none" w:sz="0" w:space="0" w:color="auto"/>
        <w:right w:val="none" w:sz="0" w:space="0" w:color="auto"/>
      </w:divBdr>
      <w:divsChild>
        <w:div w:id="158735732">
          <w:marLeft w:val="1166"/>
          <w:marRight w:val="0"/>
          <w:marTop w:val="86"/>
          <w:marBottom w:val="0"/>
          <w:divBdr>
            <w:top w:val="none" w:sz="0" w:space="0" w:color="auto"/>
            <w:left w:val="none" w:sz="0" w:space="0" w:color="auto"/>
            <w:bottom w:val="none" w:sz="0" w:space="0" w:color="auto"/>
            <w:right w:val="none" w:sz="0" w:space="0" w:color="auto"/>
          </w:divBdr>
        </w:div>
      </w:divsChild>
    </w:div>
    <w:div w:id="2064254628">
      <w:bodyDiv w:val="1"/>
      <w:marLeft w:val="0"/>
      <w:marRight w:val="0"/>
      <w:marTop w:val="0"/>
      <w:marBottom w:val="0"/>
      <w:divBdr>
        <w:top w:val="none" w:sz="0" w:space="0" w:color="auto"/>
        <w:left w:val="none" w:sz="0" w:space="0" w:color="auto"/>
        <w:bottom w:val="none" w:sz="0" w:space="0" w:color="auto"/>
        <w:right w:val="none" w:sz="0" w:space="0" w:color="auto"/>
      </w:divBdr>
    </w:div>
    <w:div w:id="2096628681">
      <w:bodyDiv w:val="1"/>
      <w:marLeft w:val="0"/>
      <w:marRight w:val="0"/>
      <w:marTop w:val="0"/>
      <w:marBottom w:val="0"/>
      <w:divBdr>
        <w:top w:val="none" w:sz="0" w:space="0" w:color="auto"/>
        <w:left w:val="none" w:sz="0" w:space="0" w:color="auto"/>
        <w:bottom w:val="none" w:sz="0" w:space="0" w:color="auto"/>
        <w:right w:val="none" w:sz="0" w:space="0" w:color="auto"/>
      </w:divBdr>
    </w:div>
    <w:div w:id="2096903705">
      <w:bodyDiv w:val="1"/>
      <w:marLeft w:val="0"/>
      <w:marRight w:val="0"/>
      <w:marTop w:val="0"/>
      <w:marBottom w:val="0"/>
      <w:divBdr>
        <w:top w:val="none" w:sz="0" w:space="0" w:color="auto"/>
        <w:left w:val="none" w:sz="0" w:space="0" w:color="auto"/>
        <w:bottom w:val="none" w:sz="0" w:space="0" w:color="auto"/>
        <w:right w:val="none" w:sz="0" w:space="0" w:color="auto"/>
      </w:divBdr>
    </w:div>
    <w:div w:id="2099784698">
      <w:bodyDiv w:val="1"/>
      <w:marLeft w:val="0"/>
      <w:marRight w:val="0"/>
      <w:marTop w:val="0"/>
      <w:marBottom w:val="0"/>
      <w:divBdr>
        <w:top w:val="none" w:sz="0" w:space="0" w:color="auto"/>
        <w:left w:val="none" w:sz="0" w:space="0" w:color="auto"/>
        <w:bottom w:val="none" w:sz="0" w:space="0" w:color="auto"/>
        <w:right w:val="none" w:sz="0" w:space="0" w:color="auto"/>
      </w:divBdr>
    </w:div>
    <w:div w:id="2100130403">
      <w:bodyDiv w:val="1"/>
      <w:marLeft w:val="0"/>
      <w:marRight w:val="0"/>
      <w:marTop w:val="0"/>
      <w:marBottom w:val="0"/>
      <w:divBdr>
        <w:top w:val="none" w:sz="0" w:space="0" w:color="auto"/>
        <w:left w:val="none" w:sz="0" w:space="0" w:color="auto"/>
        <w:bottom w:val="none" w:sz="0" w:space="0" w:color="auto"/>
        <w:right w:val="none" w:sz="0" w:space="0" w:color="auto"/>
      </w:divBdr>
    </w:div>
    <w:div w:id="2136366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6AF5769-0273-40B0-B540-94FF2FD5F8C8}">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579A42-C16C-48D4-8672-BE0BEA664A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1592</Words>
  <Characters>8289</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9862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cp:lastModifiedBy/>
  <cp:revision>1</cp:revision>
  <dcterms:created xsi:type="dcterms:W3CDTF">2023-02-17T21:15:00Z</dcterms:created>
  <dcterms:modified xsi:type="dcterms:W3CDTF">2023-02-17T21:15:00Z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2022-11-02T03:16:43Z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a75bd460-7c9d-4576-9fe4-5209ece04787</vt:lpwstr>
  </property>
  <property fmtid="{D5CDD505-2E9C-101B-9397-08002B2CF9AE}" pid="8" name="MSIP_Label_83bcef13-7cac-433f-ba1d-47a323951816_ContentBits">
    <vt:lpwstr>0</vt:lpwstr>
  </property>
</Properties>
</file>